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B1" w:rsidRPr="00F35738" w:rsidRDefault="000154B1" w:rsidP="003F2CF1">
      <w:pPr>
        <w:autoSpaceDE w:val="0"/>
        <w:autoSpaceDN w:val="0"/>
        <w:adjustRightInd w:val="0"/>
        <w:spacing w:after="0" w:line="240" w:lineRule="auto"/>
        <w:jc w:val="center"/>
        <w:rPr>
          <w:rFonts w:asciiTheme="majorBidi" w:eastAsia="Times New Roman" w:hAnsiTheme="majorBidi" w:cstheme="majorBidi"/>
          <w:b/>
          <w:bCs/>
          <w:sz w:val="32"/>
          <w:szCs w:val="32"/>
          <w:rtl/>
          <w:lang w:bidi="ar-EG"/>
        </w:rPr>
      </w:pPr>
      <w:r w:rsidRPr="00F35738">
        <w:rPr>
          <w:rFonts w:asciiTheme="majorBidi" w:eastAsia="Times New Roman" w:hAnsiTheme="majorBidi" w:cstheme="majorBidi"/>
          <w:b/>
          <w:bCs/>
          <w:sz w:val="32"/>
          <w:szCs w:val="32"/>
        </w:rPr>
        <w:t xml:space="preserve">Cell Abnormality in Pap </w:t>
      </w:r>
      <w:proofErr w:type="gramStart"/>
      <w:r w:rsidRPr="00F35738">
        <w:rPr>
          <w:rFonts w:asciiTheme="majorBidi" w:eastAsia="Times New Roman" w:hAnsiTheme="majorBidi" w:cstheme="majorBidi"/>
          <w:b/>
          <w:bCs/>
          <w:sz w:val="32"/>
          <w:szCs w:val="32"/>
        </w:rPr>
        <w:t>Smear</w:t>
      </w:r>
      <w:proofErr w:type="gramEnd"/>
      <w:r w:rsidRPr="00F35738">
        <w:rPr>
          <w:rFonts w:asciiTheme="majorBidi" w:eastAsia="Times New Roman" w:hAnsiTheme="majorBidi" w:cstheme="majorBidi"/>
          <w:b/>
          <w:bCs/>
          <w:sz w:val="32"/>
          <w:szCs w:val="32"/>
        </w:rPr>
        <w:t xml:space="preserve"> in Women with Postmenopausal Bleeding</w:t>
      </w:r>
    </w:p>
    <w:p w:rsidR="001156C1" w:rsidRPr="003F2CF1" w:rsidRDefault="001156C1" w:rsidP="003F2CF1">
      <w:pPr>
        <w:autoSpaceDE w:val="0"/>
        <w:autoSpaceDN w:val="0"/>
        <w:adjustRightInd w:val="0"/>
        <w:spacing w:after="0" w:line="240" w:lineRule="auto"/>
        <w:jc w:val="both"/>
        <w:rPr>
          <w:rFonts w:asciiTheme="majorBidi" w:eastAsia="Times New Roman" w:hAnsiTheme="majorBidi" w:cstheme="majorBidi"/>
          <w:b/>
          <w:bCs/>
          <w:sz w:val="24"/>
          <w:szCs w:val="24"/>
          <w:rtl/>
          <w:lang w:bidi="ar-EG"/>
        </w:rPr>
      </w:pPr>
    </w:p>
    <w:p w:rsidR="001156C1" w:rsidRPr="00821887" w:rsidRDefault="000F6C90" w:rsidP="003F2CF1">
      <w:pPr>
        <w:autoSpaceDE w:val="0"/>
        <w:autoSpaceDN w:val="0"/>
        <w:bidi w:val="0"/>
        <w:adjustRightInd w:val="0"/>
        <w:spacing w:after="0" w:line="240" w:lineRule="auto"/>
        <w:jc w:val="center"/>
        <w:rPr>
          <w:rFonts w:asciiTheme="majorBidi" w:hAnsiTheme="majorBidi" w:cstheme="majorBidi"/>
        </w:rPr>
      </w:pPr>
      <w:r w:rsidRPr="003F2CF1">
        <w:rPr>
          <w:rFonts w:asciiTheme="majorBidi" w:eastAsia="Times New Roman" w:hAnsiTheme="majorBidi" w:cstheme="majorBidi"/>
          <w:b/>
          <w:bCs/>
          <w:lang w:bidi="ar-EG"/>
        </w:rPr>
        <w:t xml:space="preserve">GHADA AHMED ASKAR, FATMA EL ZAHRAA SALAH EL DEEN SAFE EL </w:t>
      </w:r>
      <w:r w:rsidRPr="00821887">
        <w:rPr>
          <w:rFonts w:asciiTheme="majorBidi" w:eastAsia="Times New Roman" w:hAnsiTheme="majorBidi" w:cstheme="majorBidi"/>
          <w:lang w:bidi="ar-EG"/>
        </w:rPr>
        <w:t xml:space="preserve">DEEN, HAZEM </w:t>
      </w:r>
      <w:r w:rsidRPr="00821887">
        <w:rPr>
          <w:rFonts w:asciiTheme="majorBidi" w:hAnsiTheme="majorBidi" w:cstheme="majorBidi"/>
        </w:rPr>
        <w:t xml:space="preserve">MOHAMMED </w:t>
      </w:r>
      <w:proofErr w:type="spellStart"/>
      <w:r w:rsidRPr="00821887">
        <w:rPr>
          <w:rFonts w:asciiTheme="majorBidi" w:hAnsiTheme="majorBidi" w:cstheme="majorBidi"/>
        </w:rPr>
        <w:t>MOHAMMED</w:t>
      </w:r>
      <w:proofErr w:type="spellEnd"/>
      <w:r w:rsidRPr="00821887">
        <w:rPr>
          <w:rFonts w:asciiTheme="majorBidi" w:hAnsiTheme="majorBidi" w:cstheme="majorBidi"/>
        </w:rPr>
        <w:t xml:space="preserve"> ABD EL GAFFAR, E</w:t>
      </w:r>
      <w:r w:rsidR="001156C1" w:rsidRPr="00821887">
        <w:rPr>
          <w:rFonts w:asciiTheme="majorBidi" w:hAnsiTheme="majorBidi" w:cstheme="majorBidi"/>
        </w:rPr>
        <w:t>MAN MUHAMMAD SALAH EL DEEN</w:t>
      </w:r>
      <w:r w:rsidR="001D7AE5" w:rsidRPr="00821887">
        <w:rPr>
          <w:rFonts w:asciiTheme="majorBidi" w:hAnsiTheme="majorBidi" w:cstheme="majorBidi"/>
        </w:rPr>
        <w:t>.</w:t>
      </w:r>
    </w:p>
    <w:p w:rsidR="00637724" w:rsidRPr="003F2CF1" w:rsidRDefault="00637724" w:rsidP="003F2CF1">
      <w:pPr>
        <w:autoSpaceDE w:val="0"/>
        <w:autoSpaceDN w:val="0"/>
        <w:bidi w:val="0"/>
        <w:adjustRightInd w:val="0"/>
        <w:spacing w:after="0" w:line="240" w:lineRule="auto"/>
        <w:jc w:val="both"/>
        <w:rPr>
          <w:rFonts w:asciiTheme="majorBidi" w:hAnsiTheme="majorBidi" w:cstheme="majorBidi"/>
          <w:b/>
          <w:bCs/>
          <w:sz w:val="24"/>
          <w:szCs w:val="24"/>
        </w:rPr>
      </w:pPr>
    </w:p>
    <w:p w:rsidR="001156C1" w:rsidRPr="003F2CF1" w:rsidRDefault="001156C1" w:rsidP="003F2CF1">
      <w:pPr>
        <w:autoSpaceDE w:val="0"/>
        <w:autoSpaceDN w:val="0"/>
        <w:bidi w:val="0"/>
        <w:adjustRightInd w:val="0"/>
        <w:spacing w:after="0" w:line="240" w:lineRule="auto"/>
        <w:jc w:val="both"/>
        <w:rPr>
          <w:rFonts w:asciiTheme="majorBidi" w:hAnsiTheme="majorBidi" w:cstheme="majorBidi"/>
          <w:b/>
          <w:bCs/>
          <w:sz w:val="32"/>
          <w:szCs w:val="32"/>
        </w:rPr>
      </w:pPr>
      <w:r w:rsidRPr="003F2CF1">
        <w:rPr>
          <w:rFonts w:asciiTheme="majorBidi" w:hAnsiTheme="majorBidi" w:cstheme="majorBidi"/>
          <w:b/>
          <w:bCs/>
          <w:sz w:val="32"/>
          <w:szCs w:val="32"/>
        </w:rPr>
        <w:t>Abstract</w:t>
      </w:r>
    </w:p>
    <w:p w:rsidR="000154B1" w:rsidRPr="003F2CF1" w:rsidRDefault="001156C1" w:rsidP="003F2CF1">
      <w:pPr>
        <w:autoSpaceDE w:val="0"/>
        <w:autoSpaceDN w:val="0"/>
        <w:bidi w:val="0"/>
        <w:adjustRightInd w:val="0"/>
        <w:spacing w:after="0" w:line="240" w:lineRule="auto"/>
        <w:ind w:firstLine="142"/>
        <w:jc w:val="both"/>
        <w:rPr>
          <w:rFonts w:asciiTheme="majorBidi" w:hAnsiTheme="majorBidi" w:cstheme="majorBidi"/>
          <w:sz w:val="24"/>
          <w:szCs w:val="24"/>
        </w:rPr>
      </w:pPr>
      <w:r w:rsidRPr="003F2CF1">
        <w:rPr>
          <w:rFonts w:asciiTheme="majorBidi" w:hAnsiTheme="majorBidi" w:cstheme="majorBidi"/>
          <w:sz w:val="24"/>
          <w:szCs w:val="24"/>
          <w:lang w:bidi="ar-EG"/>
        </w:rPr>
        <w:t xml:space="preserve">Cancer cervix is a preventable and curable disease due to effective screening methods. Uterine cervix is ideal for screening due to </w:t>
      </w:r>
      <w:r w:rsidR="001D7AE5" w:rsidRPr="003F2CF1">
        <w:rPr>
          <w:rFonts w:asciiTheme="majorBidi" w:hAnsiTheme="majorBidi" w:cstheme="majorBidi"/>
          <w:sz w:val="24"/>
          <w:szCs w:val="24"/>
          <w:lang w:bidi="ar-EG"/>
        </w:rPr>
        <w:t>easy accessibility</w:t>
      </w:r>
      <w:r w:rsidRPr="003F2CF1">
        <w:rPr>
          <w:rFonts w:asciiTheme="majorBidi" w:hAnsiTheme="majorBidi" w:cstheme="majorBidi"/>
          <w:sz w:val="24"/>
          <w:szCs w:val="24"/>
          <w:lang w:bidi="ar-EG"/>
        </w:rPr>
        <w:t xml:space="preserve"> for inspection, palpation and </w:t>
      </w:r>
      <w:proofErr w:type="spellStart"/>
      <w:r w:rsidRPr="003F2CF1">
        <w:rPr>
          <w:rFonts w:asciiTheme="majorBidi" w:hAnsiTheme="majorBidi" w:cstheme="majorBidi"/>
          <w:sz w:val="24"/>
          <w:szCs w:val="24"/>
          <w:lang w:bidi="ar-EG"/>
        </w:rPr>
        <w:t>exfoliative</w:t>
      </w:r>
      <w:proofErr w:type="spellEnd"/>
      <w:r w:rsidRPr="003F2CF1">
        <w:rPr>
          <w:rFonts w:asciiTheme="majorBidi" w:hAnsiTheme="majorBidi" w:cstheme="majorBidi"/>
          <w:sz w:val="24"/>
          <w:szCs w:val="24"/>
          <w:lang w:bidi="ar-EG"/>
        </w:rPr>
        <w:t xml:space="preserve"> cytology.</w:t>
      </w:r>
      <w:r w:rsidRPr="003F2CF1">
        <w:rPr>
          <w:rFonts w:asciiTheme="majorBidi" w:hAnsiTheme="majorBidi" w:cstheme="majorBidi"/>
          <w:color w:val="000000"/>
          <w:sz w:val="24"/>
          <w:szCs w:val="24"/>
          <w:shd w:val="clear" w:color="auto" w:fill="FFFFFF"/>
        </w:rPr>
        <w:t xml:space="preserve"> The Pap smear is a screening test for cervical cancer, and with appropriate follow-up it can reduce cervical cancer incidence by up to </w:t>
      </w:r>
      <w:r w:rsidRPr="00D24355">
        <w:rPr>
          <w:rFonts w:asciiTheme="majorBidi" w:hAnsiTheme="majorBidi" w:cstheme="majorBidi"/>
          <w:b/>
          <w:bCs/>
          <w:color w:val="000000"/>
          <w:sz w:val="24"/>
          <w:szCs w:val="24"/>
          <w:shd w:val="clear" w:color="auto" w:fill="FFFFFF"/>
        </w:rPr>
        <w:t>80%</w:t>
      </w:r>
      <w:r w:rsidRPr="00D24355">
        <w:rPr>
          <w:rFonts w:asciiTheme="majorBidi" w:hAnsiTheme="majorBidi" w:cstheme="majorBidi"/>
          <w:b/>
          <w:bCs/>
          <w:sz w:val="24"/>
          <w:szCs w:val="24"/>
          <w:lang w:bidi="ar-EG"/>
        </w:rPr>
        <w:t>.</w:t>
      </w:r>
      <w:r w:rsidRPr="003F2CF1">
        <w:rPr>
          <w:rFonts w:asciiTheme="majorBidi" w:hAnsiTheme="majorBidi" w:cstheme="majorBidi"/>
          <w:sz w:val="24"/>
          <w:szCs w:val="24"/>
        </w:rPr>
        <w:t xml:space="preserve"> </w:t>
      </w:r>
      <w:r w:rsidR="001D7AE5" w:rsidRPr="003F2CF1">
        <w:rPr>
          <w:rFonts w:asciiTheme="majorBidi" w:hAnsiTheme="majorBidi" w:cstheme="majorBidi"/>
          <w:sz w:val="24"/>
          <w:szCs w:val="24"/>
        </w:rPr>
        <w:t>This study includes f</w:t>
      </w:r>
      <w:r w:rsidRPr="003F2CF1">
        <w:rPr>
          <w:rFonts w:asciiTheme="majorBidi" w:hAnsiTheme="majorBidi" w:cstheme="majorBidi"/>
          <w:sz w:val="24"/>
          <w:szCs w:val="24"/>
        </w:rPr>
        <w:t xml:space="preserve">ifty </w:t>
      </w:r>
      <w:proofErr w:type="spellStart"/>
      <w:r w:rsidRPr="003F2CF1">
        <w:rPr>
          <w:rFonts w:asciiTheme="majorBidi" w:hAnsiTheme="majorBidi" w:cstheme="majorBidi"/>
          <w:sz w:val="24"/>
          <w:szCs w:val="24"/>
        </w:rPr>
        <w:t>peri</w:t>
      </w:r>
      <w:proofErr w:type="spellEnd"/>
      <w:r w:rsidRPr="003F2CF1">
        <w:rPr>
          <w:rFonts w:asciiTheme="majorBidi" w:hAnsiTheme="majorBidi" w:cstheme="majorBidi"/>
          <w:sz w:val="24"/>
          <w:szCs w:val="24"/>
        </w:rPr>
        <w:t xml:space="preserve"> and postmenopausal w</w:t>
      </w:r>
      <w:r w:rsidR="001D7AE5" w:rsidRPr="003F2CF1">
        <w:rPr>
          <w:rFonts w:asciiTheme="majorBidi" w:hAnsiTheme="majorBidi" w:cstheme="majorBidi"/>
          <w:sz w:val="24"/>
          <w:szCs w:val="24"/>
        </w:rPr>
        <w:t>omen, cervical sm</w:t>
      </w:r>
      <w:r w:rsidR="00325981" w:rsidRPr="003F2CF1">
        <w:rPr>
          <w:rFonts w:asciiTheme="majorBidi" w:hAnsiTheme="majorBidi" w:cstheme="majorBidi"/>
          <w:sz w:val="24"/>
          <w:szCs w:val="24"/>
        </w:rPr>
        <w:t>ears were taken in the O</w:t>
      </w:r>
      <w:r w:rsidR="001D7AE5" w:rsidRPr="003F2CF1">
        <w:rPr>
          <w:rFonts w:asciiTheme="majorBidi" w:hAnsiTheme="majorBidi" w:cstheme="majorBidi"/>
          <w:sz w:val="24"/>
          <w:szCs w:val="24"/>
        </w:rPr>
        <w:t>ut</w:t>
      </w:r>
      <w:r w:rsidR="00325981" w:rsidRPr="003F2CF1">
        <w:rPr>
          <w:rFonts w:asciiTheme="majorBidi" w:hAnsiTheme="majorBidi" w:cstheme="majorBidi"/>
          <w:sz w:val="24"/>
          <w:szCs w:val="24"/>
        </w:rPr>
        <w:t>-patient C</w:t>
      </w:r>
      <w:r w:rsidR="001D7AE5" w:rsidRPr="003F2CF1">
        <w:rPr>
          <w:rFonts w:asciiTheme="majorBidi" w:hAnsiTheme="majorBidi" w:cstheme="majorBidi"/>
          <w:sz w:val="24"/>
          <w:szCs w:val="24"/>
        </w:rPr>
        <w:t>linic</w:t>
      </w:r>
      <w:r w:rsidR="00325981" w:rsidRPr="003F2CF1">
        <w:rPr>
          <w:rFonts w:asciiTheme="majorBidi" w:hAnsiTheme="majorBidi" w:cstheme="majorBidi"/>
          <w:sz w:val="24"/>
          <w:szCs w:val="24"/>
        </w:rPr>
        <w:t xml:space="preserve"> of Gynecology and </w:t>
      </w:r>
      <w:proofErr w:type="spellStart"/>
      <w:r w:rsidR="00325981" w:rsidRPr="003F2CF1">
        <w:rPr>
          <w:rFonts w:asciiTheme="majorBidi" w:hAnsiTheme="majorBidi" w:cstheme="majorBidi"/>
          <w:sz w:val="24"/>
          <w:szCs w:val="24"/>
        </w:rPr>
        <w:t>Obestetrics</w:t>
      </w:r>
      <w:proofErr w:type="spellEnd"/>
      <w:r w:rsidR="00325981" w:rsidRPr="003F2CF1">
        <w:rPr>
          <w:rFonts w:asciiTheme="majorBidi" w:hAnsiTheme="majorBidi" w:cstheme="majorBidi"/>
          <w:sz w:val="24"/>
          <w:szCs w:val="24"/>
        </w:rPr>
        <w:t xml:space="preserve"> Department and Pap stain was used for each sample, and the criteria of Bethesda </w:t>
      </w:r>
      <w:r w:rsidR="00325981" w:rsidRPr="00D24355">
        <w:rPr>
          <w:rFonts w:asciiTheme="majorBidi" w:hAnsiTheme="majorBidi" w:cstheme="majorBidi"/>
          <w:b/>
          <w:bCs/>
          <w:sz w:val="24"/>
          <w:szCs w:val="24"/>
        </w:rPr>
        <w:t>(2014)</w:t>
      </w:r>
      <w:r w:rsidR="00325981" w:rsidRPr="003F2CF1">
        <w:rPr>
          <w:rFonts w:asciiTheme="majorBidi" w:hAnsiTheme="majorBidi" w:cstheme="majorBidi"/>
          <w:sz w:val="24"/>
          <w:szCs w:val="24"/>
        </w:rPr>
        <w:t xml:space="preserve"> was used for the diagnosis of each case</w:t>
      </w:r>
      <w:r w:rsidRPr="003F2CF1">
        <w:rPr>
          <w:rFonts w:asciiTheme="majorBidi" w:hAnsiTheme="majorBidi" w:cstheme="majorBidi"/>
          <w:sz w:val="24"/>
          <w:szCs w:val="24"/>
        </w:rPr>
        <w:t>.</w:t>
      </w:r>
      <w:r w:rsidR="006F50D4" w:rsidRPr="003F2CF1">
        <w:rPr>
          <w:rFonts w:asciiTheme="majorBidi" w:hAnsiTheme="majorBidi" w:cstheme="majorBidi"/>
          <w:sz w:val="24"/>
          <w:szCs w:val="24"/>
        </w:rPr>
        <w:t xml:space="preserve"> </w:t>
      </w:r>
      <w:r w:rsidR="00637724" w:rsidRPr="003F2CF1">
        <w:rPr>
          <w:rFonts w:asciiTheme="majorBidi" w:hAnsiTheme="majorBidi" w:cstheme="majorBidi"/>
          <w:sz w:val="24"/>
          <w:szCs w:val="24"/>
          <w:lang w:bidi="ar-EG"/>
        </w:rPr>
        <w:t xml:space="preserve">Bleeding was the main complaint in </w:t>
      </w:r>
      <w:r w:rsidR="00637724" w:rsidRPr="00D24355">
        <w:rPr>
          <w:rFonts w:asciiTheme="majorBidi" w:hAnsiTheme="majorBidi" w:cstheme="majorBidi"/>
          <w:b/>
          <w:bCs/>
          <w:sz w:val="24"/>
          <w:szCs w:val="24"/>
          <w:lang w:bidi="ar-EG"/>
        </w:rPr>
        <w:t>92%</w:t>
      </w:r>
      <w:r w:rsidR="00637724" w:rsidRPr="003F2CF1">
        <w:rPr>
          <w:rFonts w:asciiTheme="majorBidi" w:hAnsiTheme="majorBidi" w:cstheme="majorBidi"/>
          <w:sz w:val="24"/>
          <w:szCs w:val="24"/>
          <w:lang w:bidi="ar-EG"/>
        </w:rPr>
        <w:t xml:space="preserve"> patient and the remaining </w:t>
      </w:r>
      <w:r w:rsidR="00637724" w:rsidRPr="00D24355">
        <w:rPr>
          <w:rFonts w:asciiTheme="majorBidi" w:hAnsiTheme="majorBidi" w:cstheme="majorBidi"/>
          <w:b/>
          <w:bCs/>
          <w:sz w:val="24"/>
          <w:szCs w:val="24"/>
          <w:lang w:bidi="ar-EG"/>
        </w:rPr>
        <w:t>8%</w:t>
      </w:r>
      <w:r w:rsidR="00637724" w:rsidRPr="003F2CF1">
        <w:rPr>
          <w:rFonts w:asciiTheme="majorBidi" w:hAnsiTheme="majorBidi" w:cstheme="majorBidi"/>
          <w:sz w:val="24"/>
          <w:szCs w:val="24"/>
          <w:lang w:bidi="ar-EG"/>
        </w:rPr>
        <w:t xml:space="preserve"> complained from vaginal discharge and itching. Thirty nine patients were negative for intraepithelial lesion or malignancy (non-</w:t>
      </w:r>
      <w:proofErr w:type="spellStart"/>
      <w:r w:rsidR="00637724" w:rsidRPr="003F2CF1">
        <w:rPr>
          <w:rFonts w:asciiTheme="majorBidi" w:hAnsiTheme="majorBidi" w:cstheme="majorBidi"/>
          <w:sz w:val="24"/>
          <w:szCs w:val="24"/>
          <w:lang w:bidi="ar-EG"/>
        </w:rPr>
        <w:t>neoplastic</w:t>
      </w:r>
      <w:proofErr w:type="spellEnd"/>
      <w:r w:rsidR="00637724" w:rsidRPr="003F2CF1">
        <w:rPr>
          <w:rFonts w:asciiTheme="majorBidi" w:hAnsiTheme="majorBidi" w:cstheme="majorBidi"/>
          <w:sz w:val="24"/>
          <w:szCs w:val="24"/>
          <w:lang w:bidi="ar-EG"/>
        </w:rPr>
        <w:t xml:space="preserve">), eight showed </w:t>
      </w:r>
      <w:proofErr w:type="spellStart"/>
      <w:r w:rsidR="00637724" w:rsidRPr="003F2CF1">
        <w:rPr>
          <w:rFonts w:asciiTheme="majorBidi" w:hAnsiTheme="majorBidi" w:cstheme="majorBidi"/>
          <w:sz w:val="24"/>
          <w:szCs w:val="24"/>
          <w:lang w:bidi="ar-EG"/>
        </w:rPr>
        <w:t>neoplastic</w:t>
      </w:r>
      <w:proofErr w:type="spellEnd"/>
      <w:r w:rsidR="00637724" w:rsidRPr="003F2CF1">
        <w:rPr>
          <w:rFonts w:asciiTheme="majorBidi" w:hAnsiTheme="majorBidi" w:cstheme="majorBidi"/>
          <w:sz w:val="24"/>
          <w:szCs w:val="24"/>
          <w:lang w:bidi="ar-EG"/>
        </w:rPr>
        <w:t xml:space="preserve"> changes, and </w:t>
      </w:r>
      <w:r w:rsidR="00637724" w:rsidRPr="00D24355">
        <w:rPr>
          <w:rFonts w:asciiTheme="majorBidi" w:hAnsiTheme="majorBidi" w:cstheme="majorBidi"/>
          <w:b/>
          <w:bCs/>
          <w:sz w:val="24"/>
          <w:szCs w:val="24"/>
          <w:lang w:bidi="ar-EG"/>
        </w:rPr>
        <w:t xml:space="preserve">3 </w:t>
      </w:r>
      <w:r w:rsidR="00637724" w:rsidRPr="003F2CF1">
        <w:rPr>
          <w:rFonts w:asciiTheme="majorBidi" w:hAnsiTheme="majorBidi" w:cstheme="majorBidi"/>
          <w:sz w:val="24"/>
          <w:szCs w:val="24"/>
          <w:lang w:bidi="ar-EG"/>
        </w:rPr>
        <w:t>samples were insufficient for cytological interpretation.</w:t>
      </w:r>
      <w:r w:rsidR="00637724" w:rsidRPr="003F2CF1">
        <w:rPr>
          <w:rFonts w:asciiTheme="majorBidi" w:hAnsiTheme="majorBidi" w:cstheme="majorBidi"/>
          <w:sz w:val="24"/>
          <w:szCs w:val="24"/>
        </w:rPr>
        <w:t xml:space="preserve"> </w:t>
      </w:r>
      <w:r w:rsidR="00F32A53" w:rsidRPr="003F2CF1">
        <w:rPr>
          <w:rFonts w:asciiTheme="majorBidi" w:hAnsiTheme="majorBidi" w:cstheme="majorBidi"/>
          <w:sz w:val="24"/>
          <w:szCs w:val="24"/>
          <w:lang w:bidi="ar-EG"/>
        </w:rPr>
        <w:t>Two out of the</w:t>
      </w:r>
      <w:r w:rsidR="00F32A53" w:rsidRPr="00D24355">
        <w:rPr>
          <w:rFonts w:asciiTheme="majorBidi" w:hAnsiTheme="majorBidi" w:cstheme="majorBidi"/>
          <w:b/>
          <w:bCs/>
          <w:sz w:val="24"/>
          <w:szCs w:val="24"/>
          <w:lang w:bidi="ar-EG"/>
        </w:rPr>
        <w:t xml:space="preserve"> 8</w:t>
      </w:r>
      <w:r w:rsidR="00F32A53" w:rsidRPr="003F2CF1">
        <w:rPr>
          <w:rFonts w:asciiTheme="majorBidi" w:hAnsiTheme="majorBidi" w:cstheme="majorBidi"/>
          <w:sz w:val="24"/>
          <w:szCs w:val="24"/>
          <w:lang w:bidi="ar-EG"/>
        </w:rPr>
        <w:t xml:space="preserve"> cases showed </w:t>
      </w:r>
      <w:proofErr w:type="spellStart"/>
      <w:r w:rsidR="00F32A53" w:rsidRPr="003F2CF1">
        <w:rPr>
          <w:rFonts w:asciiTheme="majorBidi" w:hAnsiTheme="majorBidi" w:cstheme="majorBidi"/>
          <w:sz w:val="24"/>
          <w:szCs w:val="24"/>
          <w:lang w:bidi="ar-EG"/>
        </w:rPr>
        <w:t>neoplastic</w:t>
      </w:r>
      <w:proofErr w:type="spellEnd"/>
      <w:r w:rsidR="00F32A53" w:rsidRPr="003F2CF1">
        <w:rPr>
          <w:rFonts w:asciiTheme="majorBidi" w:hAnsiTheme="majorBidi" w:cstheme="majorBidi"/>
          <w:sz w:val="24"/>
          <w:szCs w:val="24"/>
          <w:lang w:bidi="ar-EG"/>
        </w:rPr>
        <w:t xml:space="preserve"> lesions were </w:t>
      </w:r>
      <w:r w:rsidR="00F5250A" w:rsidRPr="003F2CF1">
        <w:rPr>
          <w:rFonts w:asciiTheme="majorBidi" w:hAnsiTheme="majorBidi" w:cstheme="majorBidi"/>
          <w:sz w:val="24"/>
          <w:szCs w:val="24"/>
          <w:lang w:bidi="ar-EG"/>
        </w:rPr>
        <w:t xml:space="preserve">atypical </w:t>
      </w:r>
      <w:proofErr w:type="spellStart"/>
      <w:r w:rsidR="00F5250A" w:rsidRPr="003F2CF1">
        <w:rPr>
          <w:rFonts w:asciiTheme="majorBidi" w:hAnsiTheme="majorBidi" w:cstheme="majorBidi"/>
          <w:sz w:val="24"/>
          <w:szCs w:val="24"/>
          <w:lang w:bidi="ar-EG"/>
        </w:rPr>
        <w:t>squamous</w:t>
      </w:r>
      <w:proofErr w:type="spellEnd"/>
      <w:r w:rsidR="00F5250A" w:rsidRPr="003F2CF1">
        <w:rPr>
          <w:rFonts w:asciiTheme="majorBidi" w:hAnsiTheme="majorBidi" w:cstheme="majorBidi"/>
          <w:sz w:val="24"/>
          <w:szCs w:val="24"/>
          <w:lang w:bidi="ar-EG"/>
        </w:rPr>
        <w:t xml:space="preserve"> cells of undetermined significance (</w:t>
      </w:r>
      <w:r w:rsidR="00F32A53" w:rsidRPr="003F2CF1">
        <w:rPr>
          <w:rFonts w:asciiTheme="majorBidi" w:hAnsiTheme="majorBidi" w:cstheme="majorBidi"/>
          <w:sz w:val="24"/>
          <w:szCs w:val="24"/>
          <w:lang w:bidi="ar-EG"/>
        </w:rPr>
        <w:t>ASCUS</w:t>
      </w:r>
      <w:r w:rsidR="00F5250A" w:rsidRPr="003F2CF1">
        <w:rPr>
          <w:rFonts w:asciiTheme="majorBidi" w:hAnsiTheme="majorBidi" w:cstheme="majorBidi"/>
          <w:sz w:val="24"/>
          <w:szCs w:val="24"/>
          <w:lang w:bidi="ar-EG"/>
        </w:rPr>
        <w:t>)</w:t>
      </w:r>
      <w:r w:rsidR="00F32A53" w:rsidRPr="003F2CF1">
        <w:rPr>
          <w:rFonts w:asciiTheme="majorBidi" w:hAnsiTheme="majorBidi" w:cstheme="majorBidi"/>
          <w:sz w:val="24"/>
          <w:szCs w:val="24"/>
          <w:lang w:bidi="ar-EG"/>
        </w:rPr>
        <w:t xml:space="preserve">, two diagnosed as </w:t>
      </w:r>
      <w:r w:rsidR="00876E8B" w:rsidRPr="003F2CF1">
        <w:rPr>
          <w:rFonts w:asciiTheme="majorBidi" w:hAnsiTheme="majorBidi" w:cstheme="majorBidi"/>
          <w:sz w:val="24"/>
          <w:szCs w:val="24"/>
          <w:lang w:bidi="ar-EG"/>
        </w:rPr>
        <w:t xml:space="preserve">atypical </w:t>
      </w:r>
      <w:proofErr w:type="spellStart"/>
      <w:r w:rsidR="00876E8B" w:rsidRPr="003F2CF1">
        <w:rPr>
          <w:rFonts w:asciiTheme="majorBidi" w:hAnsiTheme="majorBidi" w:cstheme="majorBidi"/>
          <w:sz w:val="24"/>
          <w:szCs w:val="24"/>
          <w:lang w:bidi="ar-EG"/>
        </w:rPr>
        <w:t>squamous</w:t>
      </w:r>
      <w:proofErr w:type="spellEnd"/>
      <w:r w:rsidR="00876E8B" w:rsidRPr="003F2CF1">
        <w:rPr>
          <w:rFonts w:asciiTheme="majorBidi" w:hAnsiTheme="majorBidi" w:cstheme="majorBidi"/>
          <w:sz w:val="24"/>
          <w:szCs w:val="24"/>
          <w:lang w:bidi="ar-EG"/>
        </w:rPr>
        <w:t xml:space="preserve"> cells cannot exclude HSIL (</w:t>
      </w:r>
      <w:r w:rsidR="00F32A53" w:rsidRPr="003F2CF1">
        <w:rPr>
          <w:rFonts w:asciiTheme="majorBidi" w:hAnsiTheme="majorBidi" w:cstheme="majorBidi"/>
          <w:sz w:val="24"/>
          <w:szCs w:val="24"/>
          <w:lang w:bidi="ar-EG"/>
        </w:rPr>
        <w:t>ASC-H</w:t>
      </w:r>
      <w:r w:rsidR="00876E8B" w:rsidRPr="003F2CF1">
        <w:rPr>
          <w:rFonts w:asciiTheme="majorBidi" w:hAnsiTheme="majorBidi" w:cstheme="majorBidi"/>
          <w:sz w:val="24"/>
          <w:szCs w:val="24"/>
          <w:lang w:bidi="ar-EG"/>
        </w:rPr>
        <w:t>)</w:t>
      </w:r>
      <w:r w:rsidR="00F32A53" w:rsidRPr="003F2CF1">
        <w:rPr>
          <w:rFonts w:asciiTheme="majorBidi" w:hAnsiTheme="majorBidi" w:cstheme="majorBidi"/>
          <w:sz w:val="24"/>
          <w:szCs w:val="24"/>
          <w:lang w:bidi="ar-EG"/>
        </w:rPr>
        <w:t xml:space="preserve">, </w:t>
      </w:r>
      <w:r w:rsidR="00F32A53" w:rsidRPr="00D24355">
        <w:rPr>
          <w:rFonts w:asciiTheme="majorBidi" w:hAnsiTheme="majorBidi" w:cstheme="majorBidi"/>
          <w:b/>
          <w:bCs/>
          <w:sz w:val="24"/>
          <w:szCs w:val="24"/>
          <w:lang w:bidi="ar-EG"/>
        </w:rPr>
        <w:t>3</w:t>
      </w:r>
      <w:r w:rsidR="00F32A53" w:rsidRPr="003F2CF1">
        <w:rPr>
          <w:rFonts w:asciiTheme="majorBidi" w:hAnsiTheme="majorBidi" w:cstheme="majorBidi"/>
          <w:sz w:val="24"/>
          <w:szCs w:val="24"/>
          <w:lang w:bidi="ar-EG"/>
        </w:rPr>
        <w:t xml:space="preserve"> were </w:t>
      </w:r>
      <w:r w:rsidR="00876E8B" w:rsidRPr="003F2CF1">
        <w:rPr>
          <w:rFonts w:asciiTheme="majorBidi" w:hAnsiTheme="majorBidi" w:cstheme="majorBidi"/>
          <w:sz w:val="24"/>
          <w:szCs w:val="24"/>
          <w:lang w:bidi="ar-EG"/>
        </w:rPr>
        <w:t xml:space="preserve">high grade </w:t>
      </w:r>
      <w:proofErr w:type="spellStart"/>
      <w:r w:rsidR="00876E8B" w:rsidRPr="003F2CF1">
        <w:rPr>
          <w:rFonts w:asciiTheme="majorBidi" w:hAnsiTheme="majorBidi" w:cstheme="majorBidi"/>
          <w:sz w:val="24"/>
          <w:szCs w:val="24"/>
          <w:lang w:bidi="ar-EG"/>
        </w:rPr>
        <w:t>squamous</w:t>
      </w:r>
      <w:proofErr w:type="spellEnd"/>
      <w:r w:rsidR="00876E8B" w:rsidRPr="003F2CF1">
        <w:rPr>
          <w:rFonts w:asciiTheme="majorBidi" w:hAnsiTheme="majorBidi" w:cstheme="majorBidi"/>
          <w:sz w:val="24"/>
          <w:szCs w:val="24"/>
          <w:lang w:bidi="ar-EG"/>
        </w:rPr>
        <w:t xml:space="preserve"> intraepithelial lesions (</w:t>
      </w:r>
      <w:r w:rsidR="00F32A53" w:rsidRPr="003F2CF1">
        <w:rPr>
          <w:rFonts w:asciiTheme="majorBidi" w:hAnsiTheme="majorBidi" w:cstheme="majorBidi"/>
          <w:sz w:val="24"/>
          <w:szCs w:val="24"/>
          <w:lang w:bidi="ar-EG"/>
        </w:rPr>
        <w:t>HSIL</w:t>
      </w:r>
      <w:r w:rsidR="00876E8B" w:rsidRPr="003F2CF1">
        <w:rPr>
          <w:rFonts w:asciiTheme="majorBidi" w:hAnsiTheme="majorBidi" w:cstheme="majorBidi"/>
          <w:sz w:val="24"/>
          <w:szCs w:val="24"/>
          <w:lang w:bidi="ar-EG"/>
        </w:rPr>
        <w:t>)</w:t>
      </w:r>
      <w:r w:rsidR="00F32A53" w:rsidRPr="003F2CF1">
        <w:rPr>
          <w:rFonts w:asciiTheme="majorBidi" w:hAnsiTheme="majorBidi" w:cstheme="majorBidi"/>
          <w:sz w:val="24"/>
          <w:szCs w:val="24"/>
          <w:lang w:bidi="ar-EG"/>
        </w:rPr>
        <w:t xml:space="preserve"> and one cases had features of </w:t>
      </w:r>
      <w:proofErr w:type="spellStart"/>
      <w:r w:rsidR="00876E8B" w:rsidRPr="003F2CF1">
        <w:rPr>
          <w:rFonts w:asciiTheme="majorBidi" w:hAnsiTheme="majorBidi" w:cstheme="majorBidi"/>
          <w:sz w:val="24"/>
          <w:szCs w:val="24"/>
          <w:lang w:bidi="ar-EG"/>
        </w:rPr>
        <w:t>squamous</w:t>
      </w:r>
      <w:proofErr w:type="spellEnd"/>
      <w:r w:rsidR="00876E8B" w:rsidRPr="003F2CF1">
        <w:rPr>
          <w:rFonts w:asciiTheme="majorBidi" w:hAnsiTheme="majorBidi" w:cstheme="majorBidi"/>
          <w:sz w:val="24"/>
          <w:szCs w:val="24"/>
          <w:lang w:bidi="ar-EG"/>
        </w:rPr>
        <w:t xml:space="preserve"> cell carcinoma (</w:t>
      </w:r>
      <w:r w:rsidR="00F32A53" w:rsidRPr="003F2CF1">
        <w:rPr>
          <w:rFonts w:asciiTheme="majorBidi" w:hAnsiTheme="majorBidi" w:cstheme="majorBidi"/>
          <w:sz w:val="24"/>
          <w:szCs w:val="24"/>
          <w:lang w:bidi="ar-EG"/>
        </w:rPr>
        <w:t>SCC</w:t>
      </w:r>
      <w:r w:rsidR="00876E8B" w:rsidRPr="003F2CF1">
        <w:rPr>
          <w:rFonts w:asciiTheme="majorBidi" w:hAnsiTheme="majorBidi" w:cstheme="majorBidi"/>
          <w:sz w:val="24"/>
          <w:szCs w:val="24"/>
          <w:lang w:bidi="ar-EG"/>
        </w:rPr>
        <w:t>)</w:t>
      </w:r>
      <w:r w:rsidR="00F32A53" w:rsidRPr="003F2CF1">
        <w:rPr>
          <w:rFonts w:asciiTheme="majorBidi" w:hAnsiTheme="majorBidi" w:cstheme="majorBidi"/>
          <w:sz w:val="24"/>
          <w:szCs w:val="24"/>
          <w:lang w:bidi="ar-EG"/>
        </w:rPr>
        <w:t xml:space="preserve">. Six out of </w:t>
      </w:r>
      <w:r w:rsidR="00F32A53" w:rsidRPr="00D24355">
        <w:rPr>
          <w:rFonts w:asciiTheme="majorBidi" w:hAnsiTheme="majorBidi" w:cstheme="majorBidi"/>
          <w:b/>
          <w:bCs/>
          <w:sz w:val="24"/>
          <w:szCs w:val="24"/>
          <w:lang w:bidi="ar-EG"/>
        </w:rPr>
        <w:t xml:space="preserve">39 </w:t>
      </w:r>
      <w:r w:rsidR="00F32A53" w:rsidRPr="003F2CF1">
        <w:rPr>
          <w:rFonts w:asciiTheme="majorBidi" w:hAnsiTheme="majorBidi" w:cstheme="majorBidi"/>
          <w:sz w:val="24"/>
          <w:szCs w:val="24"/>
          <w:lang w:bidi="ar-EG"/>
        </w:rPr>
        <w:t xml:space="preserve">samples showed only pure atrophy, three showed follicular </w:t>
      </w:r>
      <w:proofErr w:type="spellStart"/>
      <w:r w:rsidR="00F32A53" w:rsidRPr="003F2CF1">
        <w:rPr>
          <w:rFonts w:asciiTheme="majorBidi" w:hAnsiTheme="majorBidi" w:cstheme="majorBidi"/>
          <w:sz w:val="24"/>
          <w:szCs w:val="24"/>
          <w:lang w:bidi="ar-EG"/>
        </w:rPr>
        <w:t>cervicitis</w:t>
      </w:r>
      <w:proofErr w:type="spellEnd"/>
      <w:r w:rsidR="00F32A53" w:rsidRPr="003F2CF1">
        <w:rPr>
          <w:rFonts w:asciiTheme="majorBidi" w:hAnsiTheme="majorBidi" w:cstheme="majorBidi"/>
          <w:sz w:val="24"/>
          <w:szCs w:val="24"/>
          <w:lang w:bidi="ar-EG"/>
        </w:rPr>
        <w:t xml:space="preserve">, three had features suggestive of </w:t>
      </w:r>
      <w:proofErr w:type="spellStart"/>
      <w:r w:rsidR="00F32A53" w:rsidRPr="003F2CF1">
        <w:rPr>
          <w:rFonts w:asciiTheme="majorBidi" w:hAnsiTheme="majorBidi" w:cstheme="majorBidi"/>
          <w:sz w:val="24"/>
          <w:szCs w:val="24"/>
          <w:lang w:bidi="ar-EG"/>
        </w:rPr>
        <w:t>Tichomonas</w:t>
      </w:r>
      <w:proofErr w:type="spellEnd"/>
      <w:r w:rsidR="00F32A53" w:rsidRPr="003F2CF1">
        <w:rPr>
          <w:rFonts w:asciiTheme="majorBidi" w:hAnsiTheme="majorBidi" w:cstheme="majorBidi"/>
          <w:sz w:val="24"/>
          <w:szCs w:val="24"/>
          <w:lang w:bidi="ar-EG"/>
        </w:rPr>
        <w:t xml:space="preserve"> </w:t>
      </w:r>
      <w:proofErr w:type="spellStart"/>
      <w:r w:rsidR="00F32A53" w:rsidRPr="003F2CF1">
        <w:rPr>
          <w:rFonts w:asciiTheme="majorBidi" w:hAnsiTheme="majorBidi" w:cstheme="majorBidi"/>
          <w:i/>
          <w:sz w:val="24"/>
          <w:szCs w:val="24"/>
          <w:lang w:bidi="ar-EG"/>
        </w:rPr>
        <w:t>vaginalis</w:t>
      </w:r>
      <w:proofErr w:type="spellEnd"/>
      <w:r w:rsidR="00F32A53" w:rsidRPr="003F2CF1">
        <w:rPr>
          <w:rFonts w:asciiTheme="majorBidi" w:hAnsiTheme="majorBidi" w:cstheme="majorBidi"/>
          <w:sz w:val="24"/>
          <w:szCs w:val="24"/>
          <w:lang w:bidi="ar-EG"/>
        </w:rPr>
        <w:t xml:space="preserve"> infection, one diagnosed as HSV infection, one showed bacterial </w:t>
      </w:r>
      <w:proofErr w:type="spellStart"/>
      <w:r w:rsidR="00F32A53" w:rsidRPr="003F2CF1">
        <w:rPr>
          <w:rFonts w:asciiTheme="majorBidi" w:hAnsiTheme="majorBidi" w:cstheme="majorBidi"/>
          <w:sz w:val="24"/>
          <w:szCs w:val="24"/>
          <w:lang w:bidi="ar-EG"/>
        </w:rPr>
        <w:t>vaginosis</w:t>
      </w:r>
      <w:proofErr w:type="spellEnd"/>
      <w:r w:rsidR="00F32A53" w:rsidRPr="003F2CF1">
        <w:rPr>
          <w:rFonts w:asciiTheme="majorBidi" w:hAnsiTheme="majorBidi" w:cstheme="majorBidi"/>
          <w:sz w:val="24"/>
          <w:szCs w:val="24"/>
          <w:lang w:bidi="ar-EG"/>
        </w:rPr>
        <w:t xml:space="preserve"> and eleven cases showed nonspecific inflammation. Non-</w:t>
      </w:r>
      <w:proofErr w:type="spellStart"/>
      <w:r w:rsidR="00F32A53" w:rsidRPr="003F2CF1">
        <w:rPr>
          <w:rFonts w:asciiTheme="majorBidi" w:hAnsiTheme="majorBidi" w:cstheme="majorBidi"/>
          <w:sz w:val="24"/>
          <w:szCs w:val="24"/>
          <w:lang w:bidi="ar-EG"/>
        </w:rPr>
        <w:t>neoplastic</w:t>
      </w:r>
      <w:proofErr w:type="spellEnd"/>
      <w:r w:rsidR="00F32A53" w:rsidRPr="003F2CF1">
        <w:rPr>
          <w:rFonts w:asciiTheme="majorBidi" w:hAnsiTheme="majorBidi" w:cstheme="majorBidi"/>
          <w:sz w:val="24"/>
          <w:szCs w:val="24"/>
          <w:lang w:bidi="ar-EG"/>
        </w:rPr>
        <w:t xml:space="preserve"> cases included also six cases showed </w:t>
      </w:r>
      <w:proofErr w:type="spellStart"/>
      <w:r w:rsidR="00F32A53" w:rsidRPr="003F2CF1">
        <w:rPr>
          <w:rFonts w:asciiTheme="majorBidi" w:hAnsiTheme="majorBidi" w:cstheme="majorBidi"/>
          <w:sz w:val="24"/>
          <w:szCs w:val="24"/>
          <w:lang w:bidi="ar-EG"/>
        </w:rPr>
        <w:t>metaplastic</w:t>
      </w:r>
      <w:proofErr w:type="spellEnd"/>
      <w:r w:rsidR="00F32A53" w:rsidRPr="003F2CF1">
        <w:rPr>
          <w:rFonts w:asciiTheme="majorBidi" w:hAnsiTheme="majorBidi" w:cstheme="majorBidi"/>
          <w:sz w:val="24"/>
          <w:szCs w:val="24"/>
          <w:lang w:bidi="ar-EG"/>
        </w:rPr>
        <w:t xml:space="preserve"> changes and eight had normal cytological findings. Conclusion: c</w:t>
      </w:r>
      <w:r w:rsidR="00637724" w:rsidRPr="003F2CF1">
        <w:rPr>
          <w:rFonts w:asciiTheme="majorBidi" w:hAnsiTheme="majorBidi" w:cstheme="majorBidi"/>
          <w:sz w:val="24"/>
          <w:szCs w:val="24"/>
          <w:lang w:bidi="ar-EG"/>
        </w:rPr>
        <w:t xml:space="preserve">ervical smears </w:t>
      </w:r>
      <w:r w:rsidR="00784D46" w:rsidRPr="003F2CF1">
        <w:rPr>
          <w:rFonts w:asciiTheme="majorBidi" w:hAnsiTheme="majorBidi" w:cstheme="majorBidi"/>
          <w:sz w:val="24"/>
          <w:szCs w:val="24"/>
          <w:lang w:bidi="ar-EG"/>
        </w:rPr>
        <w:t xml:space="preserve">is </w:t>
      </w:r>
      <w:r w:rsidR="00637724" w:rsidRPr="003F2CF1">
        <w:rPr>
          <w:rFonts w:asciiTheme="majorBidi" w:hAnsiTheme="majorBidi" w:cstheme="majorBidi"/>
          <w:sz w:val="24"/>
          <w:szCs w:val="24"/>
          <w:lang w:bidi="ar-EG"/>
        </w:rPr>
        <w:t>important</w:t>
      </w:r>
      <w:r w:rsidR="00784D46" w:rsidRPr="003F2CF1">
        <w:rPr>
          <w:rFonts w:asciiTheme="majorBidi" w:hAnsiTheme="majorBidi" w:cstheme="majorBidi"/>
          <w:sz w:val="24"/>
          <w:szCs w:val="24"/>
          <w:lang w:bidi="ar-EG"/>
        </w:rPr>
        <w:t xml:space="preserve"> </w:t>
      </w:r>
      <w:r w:rsidR="00637724" w:rsidRPr="003F2CF1">
        <w:rPr>
          <w:rFonts w:asciiTheme="majorBidi" w:hAnsiTheme="majorBidi" w:cstheme="majorBidi"/>
          <w:sz w:val="24"/>
          <w:szCs w:val="24"/>
          <w:lang w:bidi="ar-EG"/>
        </w:rPr>
        <w:t xml:space="preserve">in early detection of cervical carcinoma and its precursors </w:t>
      </w:r>
      <w:r w:rsidR="00F32A53" w:rsidRPr="003F2CF1">
        <w:rPr>
          <w:rFonts w:asciiTheme="majorBidi" w:hAnsiTheme="majorBidi" w:cstheme="majorBidi"/>
          <w:sz w:val="24"/>
          <w:szCs w:val="24"/>
          <w:lang w:bidi="ar-EG"/>
        </w:rPr>
        <w:t xml:space="preserve">in </w:t>
      </w:r>
      <w:proofErr w:type="spellStart"/>
      <w:r w:rsidR="00F32A53" w:rsidRPr="003F2CF1">
        <w:rPr>
          <w:rFonts w:asciiTheme="majorBidi" w:hAnsiTheme="majorBidi" w:cstheme="majorBidi"/>
          <w:sz w:val="24"/>
          <w:szCs w:val="24"/>
          <w:lang w:bidi="ar-EG"/>
        </w:rPr>
        <w:t>Sohag</w:t>
      </w:r>
      <w:proofErr w:type="spellEnd"/>
      <w:r w:rsidR="00F32A53" w:rsidRPr="003F2CF1">
        <w:rPr>
          <w:rFonts w:asciiTheme="majorBidi" w:hAnsiTheme="majorBidi" w:cstheme="majorBidi"/>
          <w:sz w:val="24"/>
          <w:szCs w:val="24"/>
          <w:lang w:bidi="ar-EG"/>
        </w:rPr>
        <w:t xml:space="preserve"> community </w:t>
      </w:r>
      <w:r w:rsidR="00637724" w:rsidRPr="003F2CF1">
        <w:rPr>
          <w:rFonts w:asciiTheme="majorBidi" w:hAnsiTheme="majorBidi" w:cstheme="majorBidi"/>
          <w:sz w:val="24"/>
          <w:szCs w:val="24"/>
          <w:lang w:bidi="ar-EG"/>
        </w:rPr>
        <w:t>as an easy, costless, accessible, and reliable manner</w:t>
      </w:r>
      <w:r w:rsidR="00F32A53" w:rsidRPr="003F2CF1">
        <w:rPr>
          <w:rFonts w:asciiTheme="majorBidi" w:hAnsiTheme="majorBidi" w:cstheme="majorBidi"/>
          <w:sz w:val="24"/>
          <w:szCs w:val="24"/>
        </w:rPr>
        <w:t xml:space="preserve"> and Bethesda system </w:t>
      </w:r>
      <w:r w:rsidR="00F32A53" w:rsidRPr="00D24355">
        <w:rPr>
          <w:rFonts w:asciiTheme="majorBidi" w:hAnsiTheme="majorBidi" w:cstheme="majorBidi"/>
          <w:b/>
          <w:bCs/>
          <w:sz w:val="24"/>
          <w:szCs w:val="24"/>
        </w:rPr>
        <w:t>(2014)</w:t>
      </w:r>
      <w:r w:rsidR="00F32A53" w:rsidRPr="003F2CF1">
        <w:rPr>
          <w:rFonts w:asciiTheme="majorBidi" w:hAnsiTheme="majorBidi" w:cstheme="majorBidi"/>
          <w:sz w:val="24"/>
          <w:szCs w:val="24"/>
        </w:rPr>
        <w:t xml:space="preserve"> is beneficial for accurate diagnosis</w:t>
      </w:r>
      <w:r w:rsidR="00784D46" w:rsidRPr="003F2CF1">
        <w:rPr>
          <w:rFonts w:asciiTheme="majorBidi" w:hAnsiTheme="majorBidi" w:cstheme="majorBidi"/>
          <w:sz w:val="24"/>
          <w:szCs w:val="24"/>
        </w:rPr>
        <w:t>.</w:t>
      </w:r>
      <w:r w:rsidR="000F6C90" w:rsidRPr="003F2CF1">
        <w:rPr>
          <w:rFonts w:asciiTheme="majorBidi" w:hAnsiTheme="majorBidi" w:cstheme="majorBidi"/>
          <w:b/>
          <w:bCs/>
          <w:sz w:val="24"/>
          <w:szCs w:val="24"/>
        </w:rPr>
        <w:t xml:space="preserve">  </w:t>
      </w:r>
      <w:r w:rsidR="00784D46" w:rsidRPr="003F2CF1">
        <w:rPr>
          <w:rFonts w:asciiTheme="majorBidi" w:hAnsiTheme="majorBidi" w:cstheme="majorBidi"/>
          <w:b/>
          <w:bCs/>
          <w:sz w:val="24"/>
          <w:szCs w:val="24"/>
        </w:rPr>
        <w:t xml:space="preserve">     </w:t>
      </w:r>
      <w:r w:rsidR="000F6C90" w:rsidRPr="003F2CF1">
        <w:rPr>
          <w:rFonts w:asciiTheme="majorBidi" w:hAnsiTheme="majorBidi" w:cstheme="majorBidi"/>
          <w:b/>
          <w:bCs/>
          <w:sz w:val="24"/>
          <w:szCs w:val="24"/>
        </w:rPr>
        <w:t xml:space="preserve">   </w:t>
      </w:r>
    </w:p>
    <w:p w:rsidR="00B17726" w:rsidRPr="00B17726" w:rsidRDefault="00B17726" w:rsidP="003F2CF1">
      <w:pPr>
        <w:autoSpaceDE w:val="0"/>
        <w:autoSpaceDN w:val="0"/>
        <w:bidi w:val="0"/>
        <w:adjustRightInd w:val="0"/>
        <w:spacing w:after="0" w:line="240" w:lineRule="auto"/>
        <w:jc w:val="both"/>
        <w:rPr>
          <w:rFonts w:asciiTheme="majorBidi" w:eastAsia="Times New Roman" w:hAnsiTheme="majorBidi" w:cstheme="majorBidi"/>
          <w:b/>
          <w:bCs/>
          <w:sz w:val="12"/>
          <w:szCs w:val="12"/>
          <w:lang w:bidi="ar-EG"/>
        </w:rPr>
      </w:pPr>
    </w:p>
    <w:p w:rsidR="006F12BB" w:rsidRPr="003F2CF1" w:rsidRDefault="006F12BB" w:rsidP="00B17726">
      <w:pPr>
        <w:autoSpaceDE w:val="0"/>
        <w:autoSpaceDN w:val="0"/>
        <w:bidi w:val="0"/>
        <w:adjustRightInd w:val="0"/>
        <w:spacing w:after="0" w:line="240" w:lineRule="auto"/>
        <w:jc w:val="both"/>
        <w:rPr>
          <w:rFonts w:asciiTheme="majorBidi" w:eastAsia="Times New Roman" w:hAnsiTheme="majorBidi" w:cstheme="majorBidi"/>
          <w:b/>
          <w:bCs/>
          <w:sz w:val="32"/>
          <w:szCs w:val="32"/>
          <w:lang w:bidi="ar-EG"/>
        </w:rPr>
      </w:pPr>
      <w:r w:rsidRPr="003F2CF1">
        <w:rPr>
          <w:rFonts w:asciiTheme="majorBidi" w:eastAsia="Times New Roman" w:hAnsiTheme="majorBidi" w:cstheme="majorBidi"/>
          <w:b/>
          <w:bCs/>
          <w:sz w:val="32"/>
          <w:szCs w:val="32"/>
          <w:lang w:bidi="ar-EG"/>
        </w:rPr>
        <w:t>Introduction</w:t>
      </w:r>
    </w:p>
    <w:p w:rsidR="00F35738" w:rsidRDefault="00F35738" w:rsidP="003F2CF1">
      <w:pPr>
        <w:autoSpaceDE w:val="0"/>
        <w:autoSpaceDN w:val="0"/>
        <w:bidi w:val="0"/>
        <w:adjustRightInd w:val="0"/>
        <w:spacing w:after="0" w:line="240" w:lineRule="auto"/>
        <w:ind w:firstLine="142"/>
        <w:jc w:val="both"/>
        <w:rPr>
          <w:rFonts w:asciiTheme="majorBidi" w:hAnsiTheme="majorBidi" w:cstheme="majorBidi"/>
          <w:color w:val="000000"/>
          <w:sz w:val="24"/>
          <w:szCs w:val="24"/>
        </w:rPr>
        <w:sectPr w:rsidR="00F35738" w:rsidSect="00B76C0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NumType w:start="133"/>
          <w:cols w:space="708"/>
          <w:docGrid w:linePitch="360"/>
        </w:sectPr>
      </w:pPr>
    </w:p>
    <w:p w:rsidR="004B5B85" w:rsidRPr="003F2CF1" w:rsidRDefault="000154B1" w:rsidP="003F2CF1">
      <w:pPr>
        <w:autoSpaceDE w:val="0"/>
        <w:autoSpaceDN w:val="0"/>
        <w:bidi w:val="0"/>
        <w:adjustRightInd w:val="0"/>
        <w:spacing w:after="0" w:line="240" w:lineRule="auto"/>
        <w:ind w:firstLine="142"/>
        <w:jc w:val="both"/>
        <w:rPr>
          <w:rFonts w:asciiTheme="majorBidi" w:hAnsiTheme="majorBidi" w:cstheme="majorBidi"/>
          <w:color w:val="000000"/>
          <w:sz w:val="24"/>
          <w:szCs w:val="24"/>
        </w:rPr>
      </w:pPr>
      <w:r w:rsidRPr="003F2CF1">
        <w:rPr>
          <w:rFonts w:asciiTheme="majorBidi" w:hAnsiTheme="majorBidi" w:cstheme="majorBidi"/>
          <w:color w:val="000000"/>
          <w:sz w:val="24"/>
          <w:szCs w:val="24"/>
        </w:rPr>
        <w:lastRenderedPageBreak/>
        <w:t>Cancer of the uterine cervix is the fourth most common cancer worldwide in females, and the seventh most common cancer overall (</w:t>
      </w:r>
      <w:proofErr w:type="spellStart"/>
      <w:r w:rsidRPr="003F2CF1">
        <w:rPr>
          <w:rFonts w:asciiTheme="majorBidi" w:hAnsiTheme="majorBidi" w:cstheme="majorBidi"/>
          <w:color w:val="000000"/>
          <w:sz w:val="24"/>
          <w:szCs w:val="24"/>
        </w:rPr>
        <w:t>Ferlay</w:t>
      </w:r>
      <w:proofErr w:type="spellEnd"/>
      <w:r w:rsidRPr="003F2CF1">
        <w:rPr>
          <w:rFonts w:asciiTheme="majorBidi" w:hAnsiTheme="majorBidi" w:cstheme="majorBidi"/>
          <w:color w:val="000000"/>
          <w:sz w:val="24"/>
          <w:szCs w:val="24"/>
        </w:rPr>
        <w:t xml:space="preserve"> et al., </w:t>
      </w:r>
      <w:r w:rsidRPr="00D24355">
        <w:rPr>
          <w:rFonts w:asciiTheme="majorBidi" w:hAnsiTheme="majorBidi" w:cstheme="majorBidi"/>
          <w:b/>
          <w:bCs/>
          <w:color w:val="000000"/>
          <w:sz w:val="24"/>
          <w:szCs w:val="24"/>
        </w:rPr>
        <w:t>2013).</w:t>
      </w:r>
      <w:r w:rsidRPr="003F2CF1">
        <w:rPr>
          <w:rFonts w:asciiTheme="majorBidi" w:hAnsiTheme="majorBidi" w:cstheme="majorBidi"/>
          <w:color w:val="000000"/>
          <w:sz w:val="24"/>
          <w:szCs w:val="24"/>
        </w:rPr>
        <w:t xml:space="preserve"> In Egypt cervical cancer ranks as the </w:t>
      </w:r>
      <w:r w:rsidRPr="00D24355">
        <w:rPr>
          <w:rFonts w:asciiTheme="majorBidi" w:hAnsiTheme="majorBidi" w:cstheme="majorBidi"/>
          <w:b/>
          <w:bCs/>
          <w:color w:val="000000"/>
          <w:sz w:val="24"/>
          <w:szCs w:val="24"/>
        </w:rPr>
        <w:t>13</w:t>
      </w:r>
      <w:r w:rsidRPr="00D24355">
        <w:rPr>
          <w:rFonts w:asciiTheme="majorBidi" w:hAnsiTheme="majorBidi" w:cstheme="majorBidi"/>
          <w:b/>
          <w:bCs/>
          <w:color w:val="000000"/>
          <w:sz w:val="24"/>
          <w:szCs w:val="24"/>
          <w:vertAlign w:val="superscript"/>
        </w:rPr>
        <w:t>th</w:t>
      </w:r>
      <w:r w:rsidRPr="003F2CF1">
        <w:rPr>
          <w:rFonts w:asciiTheme="majorBidi" w:hAnsiTheme="majorBidi" w:cstheme="majorBidi"/>
          <w:color w:val="000000"/>
          <w:sz w:val="24"/>
          <w:szCs w:val="24"/>
        </w:rPr>
        <w:t xml:space="preserve"> most frequent cancer among women and the 10</w:t>
      </w:r>
      <w:r w:rsidRPr="003F2CF1">
        <w:rPr>
          <w:rFonts w:asciiTheme="majorBidi" w:hAnsiTheme="majorBidi" w:cstheme="majorBidi"/>
          <w:color w:val="000000"/>
          <w:sz w:val="24"/>
          <w:szCs w:val="24"/>
          <w:vertAlign w:val="superscript"/>
        </w:rPr>
        <w:t>th</w:t>
      </w:r>
      <w:r w:rsidRPr="003F2CF1">
        <w:rPr>
          <w:rFonts w:asciiTheme="majorBidi" w:hAnsiTheme="majorBidi" w:cstheme="majorBidi"/>
          <w:color w:val="000000"/>
          <w:sz w:val="24"/>
          <w:szCs w:val="24"/>
        </w:rPr>
        <w:t xml:space="preserve"> most frequent cancer among women between </w:t>
      </w:r>
      <w:r w:rsidRPr="00D24355">
        <w:rPr>
          <w:rFonts w:asciiTheme="majorBidi" w:hAnsiTheme="majorBidi" w:cstheme="majorBidi"/>
          <w:b/>
          <w:bCs/>
          <w:color w:val="000000"/>
          <w:sz w:val="24"/>
          <w:szCs w:val="24"/>
        </w:rPr>
        <w:t>15</w:t>
      </w:r>
      <w:r w:rsidRPr="003F2CF1">
        <w:rPr>
          <w:rFonts w:asciiTheme="majorBidi" w:hAnsiTheme="majorBidi" w:cstheme="majorBidi"/>
          <w:color w:val="000000"/>
          <w:sz w:val="24"/>
          <w:szCs w:val="24"/>
        </w:rPr>
        <w:t xml:space="preserve"> and </w:t>
      </w:r>
      <w:r w:rsidRPr="00F15857">
        <w:rPr>
          <w:rFonts w:asciiTheme="majorBidi" w:hAnsiTheme="majorBidi" w:cstheme="majorBidi"/>
          <w:b/>
          <w:bCs/>
          <w:color w:val="000000"/>
          <w:sz w:val="24"/>
          <w:szCs w:val="24"/>
        </w:rPr>
        <w:t>44</w:t>
      </w:r>
      <w:r w:rsidRPr="003F2CF1">
        <w:rPr>
          <w:rFonts w:asciiTheme="majorBidi" w:hAnsiTheme="majorBidi" w:cstheme="majorBidi"/>
          <w:color w:val="000000"/>
          <w:sz w:val="24"/>
          <w:szCs w:val="24"/>
        </w:rPr>
        <w:t xml:space="preserve"> years of age (ICO Information Cen</w:t>
      </w:r>
      <w:r w:rsidR="003037FA" w:rsidRPr="003F2CF1">
        <w:rPr>
          <w:rFonts w:asciiTheme="majorBidi" w:hAnsiTheme="majorBidi" w:cstheme="majorBidi"/>
          <w:color w:val="000000"/>
          <w:sz w:val="24"/>
          <w:szCs w:val="24"/>
        </w:rPr>
        <w:t xml:space="preserve">tre on HPV and Cancer, </w:t>
      </w:r>
      <w:r w:rsidR="003037FA" w:rsidRPr="00D24355">
        <w:rPr>
          <w:rFonts w:asciiTheme="majorBidi" w:hAnsiTheme="majorBidi" w:cstheme="majorBidi"/>
          <w:b/>
          <w:bCs/>
          <w:color w:val="000000"/>
          <w:sz w:val="24"/>
          <w:szCs w:val="24"/>
        </w:rPr>
        <w:t>2016)</w:t>
      </w:r>
      <w:r w:rsidRPr="00D24355">
        <w:rPr>
          <w:rFonts w:asciiTheme="majorBidi" w:hAnsiTheme="majorBidi" w:cstheme="majorBidi"/>
          <w:b/>
          <w:bCs/>
          <w:color w:val="000000"/>
          <w:sz w:val="24"/>
          <w:szCs w:val="24"/>
        </w:rPr>
        <w:t>.</w:t>
      </w:r>
      <w:r w:rsidR="004B5B85" w:rsidRPr="003F2CF1">
        <w:rPr>
          <w:rFonts w:asciiTheme="majorBidi" w:hAnsiTheme="majorBidi" w:cstheme="majorBidi"/>
          <w:color w:val="000000"/>
          <w:sz w:val="24"/>
          <w:szCs w:val="24"/>
        </w:rPr>
        <w:t xml:space="preserve"> It is an important cause of morbidity and mortality among women worldwide and a major public health problem (</w:t>
      </w:r>
      <w:proofErr w:type="spellStart"/>
      <w:r w:rsidR="004B5B85" w:rsidRPr="003F2CF1">
        <w:rPr>
          <w:rFonts w:asciiTheme="majorBidi" w:hAnsiTheme="majorBidi" w:cstheme="majorBidi"/>
          <w:sz w:val="24"/>
          <w:szCs w:val="24"/>
        </w:rPr>
        <w:t>Collaço</w:t>
      </w:r>
      <w:proofErr w:type="spellEnd"/>
      <w:r w:rsidR="004B5B85" w:rsidRPr="003F2CF1">
        <w:rPr>
          <w:rFonts w:asciiTheme="majorBidi" w:hAnsiTheme="majorBidi" w:cstheme="majorBidi"/>
          <w:sz w:val="24"/>
          <w:szCs w:val="24"/>
        </w:rPr>
        <w:t xml:space="preserve"> and </w:t>
      </w:r>
      <w:proofErr w:type="spellStart"/>
      <w:r w:rsidR="004B5B85" w:rsidRPr="003F2CF1">
        <w:rPr>
          <w:rFonts w:asciiTheme="majorBidi" w:hAnsiTheme="majorBidi" w:cstheme="majorBidi"/>
          <w:sz w:val="24"/>
          <w:szCs w:val="24"/>
        </w:rPr>
        <w:t>Zardo</w:t>
      </w:r>
      <w:proofErr w:type="spellEnd"/>
      <w:r w:rsidR="004B5B85" w:rsidRPr="003F2CF1">
        <w:rPr>
          <w:rFonts w:asciiTheme="majorBidi" w:hAnsiTheme="majorBidi" w:cstheme="majorBidi"/>
          <w:color w:val="000000"/>
          <w:sz w:val="24"/>
          <w:szCs w:val="24"/>
        </w:rPr>
        <w:t xml:space="preserve">, </w:t>
      </w:r>
      <w:r w:rsidR="004B5B85" w:rsidRPr="00D24355">
        <w:rPr>
          <w:rFonts w:asciiTheme="majorBidi" w:hAnsiTheme="majorBidi" w:cstheme="majorBidi"/>
          <w:b/>
          <w:bCs/>
          <w:color w:val="000000"/>
          <w:sz w:val="24"/>
          <w:szCs w:val="24"/>
        </w:rPr>
        <w:t>2008).</w:t>
      </w:r>
    </w:p>
    <w:p w:rsidR="00B65E1D" w:rsidRPr="003F2CF1" w:rsidRDefault="00410AC2" w:rsidP="003F2CF1">
      <w:pPr>
        <w:autoSpaceDE w:val="0"/>
        <w:autoSpaceDN w:val="0"/>
        <w:bidi w:val="0"/>
        <w:adjustRightInd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So we do Pap smear for complaining women to highlight the importance of </w:t>
      </w:r>
      <w:r w:rsidRPr="003F2CF1">
        <w:rPr>
          <w:rFonts w:asciiTheme="majorBidi" w:hAnsiTheme="majorBidi" w:cstheme="majorBidi"/>
          <w:sz w:val="24"/>
          <w:szCs w:val="24"/>
          <w:lang w:bidi="ar-EG"/>
        </w:rPr>
        <w:lastRenderedPageBreak/>
        <w:t xml:space="preserve">using cervical smear in detection of cervical carcinoma and its precursors in </w:t>
      </w:r>
      <w:proofErr w:type="spellStart"/>
      <w:r w:rsidRPr="003F2CF1">
        <w:rPr>
          <w:rFonts w:asciiTheme="majorBidi" w:hAnsiTheme="majorBidi" w:cstheme="majorBidi"/>
          <w:sz w:val="24"/>
          <w:szCs w:val="24"/>
          <w:lang w:bidi="ar-EG"/>
        </w:rPr>
        <w:t>Sohag</w:t>
      </w:r>
      <w:proofErr w:type="spellEnd"/>
      <w:r w:rsidRPr="003F2CF1">
        <w:rPr>
          <w:rFonts w:asciiTheme="majorBidi" w:hAnsiTheme="majorBidi" w:cstheme="majorBidi"/>
          <w:sz w:val="24"/>
          <w:szCs w:val="24"/>
          <w:lang w:bidi="ar-EG"/>
        </w:rPr>
        <w:t xml:space="preserve"> community and to clarify the importance of using </w:t>
      </w:r>
      <w:proofErr w:type="spellStart"/>
      <w:r w:rsidRPr="003F2CF1">
        <w:rPr>
          <w:rFonts w:asciiTheme="majorBidi" w:hAnsiTheme="majorBidi" w:cstheme="majorBidi"/>
          <w:sz w:val="24"/>
          <w:szCs w:val="24"/>
          <w:lang w:bidi="ar-EG"/>
        </w:rPr>
        <w:t>Besthesda</w:t>
      </w:r>
      <w:proofErr w:type="spellEnd"/>
      <w:r w:rsidRPr="003F2CF1">
        <w:rPr>
          <w:rFonts w:asciiTheme="majorBidi" w:hAnsiTheme="majorBidi" w:cstheme="majorBidi"/>
          <w:sz w:val="24"/>
          <w:szCs w:val="24"/>
          <w:lang w:bidi="ar-EG"/>
        </w:rPr>
        <w:t xml:space="preserve"> system </w:t>
      </w:r>
      <w:r w:rsidRPr="00D24355">
        <w:rPr>
          <w:rFonts w:asciiTheme="majorBidi" w:hAnsiTheme="majorBidi" w:cstheme="majorBidi"/>
          <w:b/>
          <w:bCs/>
          <w:sz w:val="24"/>
          <w:szCs w:val="24"/>
          <w:lang w:bidi="ar-EG"/>
        </w:rPr>
        <w:t xml:space="preserve">(2014). </w:t>
      </w:r>
    </w:p>
    <w:p w:rsidR="000154B1" w:rsidRPr="003F2CF1" w:rsidRDefault="000154B1" w:rsidP="003F2CF1">
      <w:pPr>
        <w:autoSpaceDE w:val="0"/>
        <w:autoSpaceDN w:val="0"/>
        <w:bidi w:val="0"/>
        <w:adjustRightInd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Cancer cervix is a preventable and curable disease due to effective screening methods. Uterine cervix is ideal for screening due to easy accessibility of the cervix for inspection, palpation and </w:t>
      </w:r>
      <w:proofErr w:type="spellStart"/>
      <w:r w:rsidRPr="003F2CF1">
        <w:rPr>
          <w:rFonts w:asciiTheme="majorBidi" w:hAnsiTheme="majorBidi" w:cstheme="majorBidi"/>
          <w:sz w:val="24"/>
          <w:szCs w:val="24"/>
          <w:lang w:bidi="ar-EG"/>
        </w:rPr>
        <w:t>exfoliative</w:t>
      </w:r>
      <w:proofErr w:type="spellEnd"/>
      <w:r w:rsidRPr="003F2CF1">
        <w:rPr>
          <w:rFonts w:asciiTheme="majorBidi" w:hAnsiTheme="majorBidi" w:cstheme="majorBidi"/>
          <w:sz w:val="24"/>
          <w:szCs w:val="24"/>
          <w:lang w:bidi="ar-EG"/>
        </w:rPr>
        <w:t xml:space="preserve"> cytology (Gupta et al., </w:t>
      </w:r>
      <w:r w:rsidRPr="00D24355">
        <w:rPr>
          <w:rFonts w:asciiTheme="majorBidi" w:hAnsiTheme="majorBidi" w:cstheme="majorBidi"/>
          <w:b/>
          <w:bCs/>
          <w:sz w:val="24"/>
          <w:szCs w:val="24"/>
          <w:lang w:bidi="ar-EG"/>
        </w:rPr>
        <w:t>2013).</w:t>
      </w:r>
    </w:p>
    <w:p w:rsidR="000154B1" w:rsidRPr="003F2CF1" w:rsidRDefault="000154B1" w:rsidP="003F2CF1">
      <w:pPr>
        <w:shd w:val="clear" w:color="auto" w:fill="FFFFFF"/>
        <w:bidi w:val="0"/>
        <w:spacing w:after="0" w:line="240" w:lineRule="auto"/>
        <w:ind w:firstLine="142"/>
        <w:jc w:val="both"/>
        <w:rPr>
          <w:rFonts w:asciiTheme="majorBidi" w:hAnsiTheme="majorBidi" w:cstheme="majorBidi"/>
          <w:color w:val="000000"/>
          <w:sz w:val="24"/>
          <w:szCs w:val="24"/>
          <w:shd w:val="clear" w:color="auto" w:fill="FFFFFF"/>
        </w:rPr>
      </w:pPr>
      <w:r w:rsidRPr="003F2CF1">
        <w:rPr>
          <w:rFonts w:asciiTheme="majorBidi" w:hAnsiTheme="majorBidi" w:cstheme="majorBidi"/>
          <w:color w:val="000000"/>
          <w:sz w:val="24"/>
          <w:szCs w:val="24"/>
          <w:shd w:val="clear" w:color="auto" w:fill="FFFFFF"/>
        </w:rPr>
        <w:t xml:space="preserve">The Pap smear is a screening test for cervical cancer, and with appropriate follow-up it can reduce cervical cancer </w:t>
      </w:r>
      <w:r w:rsidRPr="003F2CF1">
        <w:rPr>
          <w:rFonts w:asciiTheme="majorBidi" w:hAnsiTheme="majorBidi" w:cstheme="majorBidi"/>
          <w:color w:val="000000"/>
          <w:sz w:val="24"/>
          <w:szCs w:val="24"/>
          <w:shd w:val="clear" w:color="auto" w:fill="FFFFFF"/>
        </w:rPr>
        <w:lastRenderedPageBreak/>
        <w:t xml:space="preserve">incidence by up to </w:t>
      </w:r>
      <w:r w:rsidRPr="00D24355">
        <w:rPr>
          <w:rFonts w:asciiTheme="majorBidi" w:hAnsiTheme="majorBidi" w:cstheme="majorBidi"/>
          <w:b/>
          <w:bCs/>
          <w:color w:val="000000"/>
          <w:sz w:val="24"/>
          <w:szCs w:val="24"/>
          <w:shd w:val="clear" w:color="auto" w:fill="FFFFFF"/>
        </w:rPr>
        <w:t>80%</w:t>
      </w:r>
      <w:r w:rsidRPr="003F2CF1">
        <w:rPr>
          <w:rFonts w:asciiTheme="majorBidi" w:hAnsiTheme="majorBidi" w:cstheme="majorBidi"/>
          <w:color w:val="000000"/>
          <w:sz w:val="24"/>
          <w:szCs w:val="24"/>
          <w:shd w:val="clear" w:color="auto" w:fill="FFFFFF"/>
        </w:rPr>
        <w:t xml:space="preserve"> (</w:t>
      </w:r>
      <w:proofErr w:type="spellStart"/>
      <w:r w:rsidRPr="003F2CF1">
        <w:rPr>
          <w:rFonts w:asciiTheme="majorBidi" w:hAnsiTheme="majorBidi" w:cstheme="majorBidi"/>
          <w:color w:val="000000"/>
          <w:sz w:val="24"/>
          <w:szCs w:val="24"/>
          <w:shd w:val="clear" w:color="auto" w:fill="FFFFFF"/>
        </w:rPr>
        <w:t>Arbyn</w:t>
      </w:r>
      <w:proofErr w:type="spellEnd"/>
      <w:r w:rsidRPr="003F2CF1">
        <w:rPr>
          <w:rFonts w:asciiTheme="majorBidi" w:hAnsiTheme="majorBidi" w:cstheme="majorBidi"/>
          <w:color w:val="000000"/>
          <w:sz w:val="24"/>
          <w:szCs w:val="24"/>
          <w:shd w:val="clear" w:color="auto" w:fill="FFFFFF"/>
        </w:rPr>
        <w:t xml:space="preserve"> et al.,</w:t>
      </w:r>
      <w:r w:rsidRPr="00D24355">
        <w:rPr>
          <w:rFonts w:asciiTheme="majorBidi" w:hAnsiTheme="majorBidi" w:cstheme="majorBidi"/>
          <w:b/>
          <w:bCs/>
          <w:color w:val="000000"/>
          <w:sz w:val="24"/>
          <w:szCs w:val="24"/>
          <w:shd w:val="clear" w:color="auto" w:fill="FFFFFF"/>
        </w:rPr>
        <w:t xml:space="preserve"> 2010</w:t>
      </w:r>
      <w:r w:rsidRPr="003F2CF1">
        <w:rPr>
          <w:rFonts w:asciiTheme="majorBidi" w:hAnsiTheme="majorBidi" w:cstheme="majorBidi"/>
          <w:color w:val="000000"/>
          <w:sz w:val="24"/>
          <w:szCs w:val="24"/>
          <w:shd w:val="clear" w:color="auto" w:fill="FFFFFF"/>
        </w:rPr>
        <w:t>).</w:t>
      </w:r>
    </w:p>
    <w:p w:rsidR="006A3B7F" w:rsidRPr="003F2CF1" w:rsidRDefault="006A3B7F" w:rsidP="003F2CF1">
      <w:pPr>
        <w:shd w:val="clear" w:color="auto" w:fill="FDFDFD"/>
        <w:bidi w:val="0"/>
        <w:spacing w:after="0" w:line="240" w:lineRule="auto"/>
        <w:ind w:firstLine="142"/>
        <w:jc w:val="both"/>
        <w:rPr>
          <w:rFonts w:asciiTheme="majorBidi" w:hAnsiTheme="majorBidi" w:cstheme="majorBidi"/>
          <w:color w:val="111111"/>
          <w:sz w:val="24"/>
          <w:szCs w:val="24"/>
        </w:rPr>
      </w:pPr>
      <w:r w:rsidRPr="003F2CF1">
        <w:rPr>
          <w:rFonts w:asciiTheme="majorBidi" w:hAnsiTheme="majorBidi" w:cstheme="majorBidi"/>
          <w:color w:val="111111"/>
          <w:sz w:val="24"/>
          <w:szCs w:val="24"/>
        </w:rPr>
        <w:t xml:space="preserve">If the Pap smear result is positive because of an infection, the underlying cause should be treated. The test should then be repeated in </w:t>
      </w:r>
      <w:r w:rsidRPr="00D24355">
        <w:rPr>
          <w:rFonts w:asciiTheme="majorBidi" w:hAnsiTheme="majorBidi" w:cstheme="majorBidi"/>
          <w:b/>
          <w:bCs/>
          <w:color w:val="111111"/>
          <w:sz w:val="24"/>
          <w:szCs w:val="24"/>
        </w:rPr>
        <w:t>2-3</w:t>
      </w:r>
      <w:r w:rsidRPr="003F2CF1">
        <w:rPr>
          <w:rFonts w:asciiTheme="majorBidi" w:hAnsiTheme="majorBidi" w:cstheme="majorBidi"/>
          <w:color w:val="111111"/>
          <w:sz w:val="24"/>
          <w:szCs w:val="24"/>
        </w:rPr>
        <w:t xml:space="preserve"> months, because cancer of the cervix can be hidden by an infection.  Persistent inflammation leads to increased cellular turnover, especially in the epithelium, and results in the emergence of cells that are at a high risk for malignant transformation (Moss et al.,</w:t>
      </w:r>
      <w:r w:rsidRPr="00D24355">
        <w:rPr>
          <w:rFonts w:asciiTheme="majorBidi" w:hAnsiTheme="majorBidi" w:cstheme="majorBidi"/>
          <w:b/>
          <w:bCs/>
          <w:color w:val="111111"/>
          <w:sz w:val="24"/>
          <w:szCs w:val="24"/>
        </w:rPr>
        <w:t xml:space="preserve"> 2005</w:t>
      </w:r>
      <w:r w:rsidRPr="003F2CF1">
        <w:rPr>
          <w:rFonts w:asciiTheme="majorBidi" w:hAnsiTheme="majorBidi" w:cstheme="majorBidi"/>
          <w:color w:val="111111"/>
          <w:sz w:val="24"/>
          <w:szCs w:val="24"/>
        </w:rPr>
        <w:t>).</w:t>
      </w:r>
    </w:p>
    <w:p w:rsidR="003461F8" w:rsidRPr="003F2CF1" w:rsidRDefault="003461F8" w:rsidP="003F2CF1">
      <w:pPr>
        <w:shd w:val="clear" w:color="auto" w:fill="FFFFFF"/>
        <w:bidi w:val="0"/>
        <w:spacing w:after="0" w:line="240" w:lineRule="auto"/>
        <w:ind w:firstLine="142"/>
        <w:jc w:val="both"/>
        <w:rPr>
          <w:rFonts w:asciiTheme="majorBidi" w:eastAsia="Times New Roman" w:hAnsiTheme="majorBidi" w:cstheme="majorBidi"/>
          <w:color w:val="000000"/>
          <w:sz w:val="24"/>
          <w:szCs w:val="24"/>
          <w:shd w:val="clear" w:color="auto" w:fill="FFFFFF"/>
        </w:rPr>
      </w:pPr>
      <w:r w:rsidRPr="003F2CF1">
        <w:rPr>
          <w:rFonts w:asciiTheme="majorBidi" w:eastAsia="Times New Roman" w:hAnsiTheme="majorBidi" w:cstheme="majorBidi"/>
          <w:color w:val="000000"/>
          <w:sz w:val="24"/>
          <w:szCs w:val="24"/>
          <w:shd w:val="clear" w:color="auto" w:fill="FFFFFF"/>
        </w:rPr>
        <w:t>Not getting regular screening, lack of appropria</w:t>
      </w:r>
      <w:r w:rsidR="00410AC2" w:rsidRPr="003F2CF1">
        <w:rPr>
          <w:rFonts w:asciiTheme="majorBidi" w:eastAsia="Times New Roman" w:hAnsiTheme="majorBidi" w:cstheme="majorBidi"/>
          <w:color w:val="000000"/>
          <w:sz w:val="24"/>
          <w:szCs w:val="24"/>
          <w:shd w:val="clear" w:color="auto" w:fill="FFFFFF"/>
        </w:rPr>
        <w:t>te follow up of suspicious cases,</w:t>
      </w:r>
      <w:r w:rsidRPr="003F2CF1">
        <w:rPr>
          <w:rFonts w:asciiTheme="majorBidi" w:eastAsia="Times New Roman" w:hAnsiTheme="majorBidi" w:cstheme="majorBidi"/>
          <w:color w:val="000000"/>
          <w:sz w:val="24"/>
          <w:szCs w:val="24"/>
          <w:shd w:val="clear" w:color="auto" w:fill="FFFFFF"/>
        </w:rPr>
        <w:t xml:space="preserve"> may lead to failure of prevention of cancer cervix (</w:t>
      </w:r>
      <w:proofErr w:type="spellStart"/>
      <w:r w:rsidRPr="003F2CF1">
        <w:rPr>
          <w:rFonts w:asciiTheme="majorBidi" w:eastAsia="Times New Roman" w:hAnsiTheme="majorBidi" w:cstheme="majorBidi"/>
          <w:color w:val="000000"/>
          <w:sz w:val="24"/>
          <w:szCs w:val="24"/>
          <w:shd w:val="clear" w:color="auto" w:fill="FFFFFF"/>
        </w:rPr>
        <w:t>DeMay</w:t>
      </w:r>
      <w:proofErr w:type="spellEnd"/>
      <w:r w:rsidRPr="003F2CF1">
        <w:rPr>
          <w:rFonts w:asciiTheme="majorBidi" w:eastAsia="Times New Roman" w:hAnsiTheme="majorBidi" w:cstheme="majorBidi"/>
          <w:color w:val="000000"/>
          <w:sz w:val="24"/>
          <w:szCs w:val="24"/>
          <w:shd w:val="clear" w:color="auto" w:fill="FFFFFF"/>
        </w:rPr>
        <w:t xml:space="preserve">, </w:t>
      </w:r>
      <w:r w:rsidRPr="00D24355">
        <w:rPr>
          <w:rFonts w:asciiTheme="majorBidi" w:eastAsia="Times New Roman" w:hAnsiTheme="majorBidi" w:cstheme="majorBidi"/>
          <w:b/>
          <w:bCs/>
          <w:color w:val="000000"/>
          <w:sz w:val="24"/>
          <w:szCs w:val="24"/>
          <w:shd w:val="clear" w:color="auto" w:fill="FFFFFF"/>
        </w:rPr>
        <w:t>2007</w:t>
      </w:r>
      <w:r w:rsidRPr="003F2CF1">
        <w:rPr>
          <w:rFonts w:asciiTheme="majorBidi" w:eastAsia="Times New Roman" w:hAnsiTheme="majorBidi" w:cstheme="majorBidi"/>
          <w:color w:val="000000"/>
          <w:sz w:val="24"/>
          <w:szCs w:val="24"/>
          <w:shd w:val="clear" w:color="auto" w:fill="FFFFFF"/>
        </w:rPr>
        <w:t>).</w:t>
      </w:r>
    </w:p>
    <w:p w:rsidR="003461F8" w:rsidRPr="003F2CF1" w:rsidRDefault="00410AC2" w:rsidP="003F2CF1">
      <w:pPr>
        <w:bidi w:val="0"/>
        <w:spacing w:after="0" w:line="240" w:lineRule="auto"/>
        <w:ind w:firstLine="142"/>
        <w:jc w:val="both"/>
        <w:rPr>
          <w:rFonts w:asciiTheme="majorBidi" w:hAnsiTheme="majorBidi" w:cstheme="majorBidi"/>
          <w:color w:val="0D0D0D"/>
          <w:sz w:val="24"/>
          <w:szCs w:val="24"/>
          <w:lang w:bidi="ar-EG"/>
        </w:rPr>
      </w:pPr>
      <w:r w:rsidRPr="003F2CF1">
        <w:rPr>
          <w:rFonts w:asciiTheme="majorBidi" w:eastAsia="Times New Roman" w:hAnsiTheme="majorBidi" w:cstheme="majorBidi"/>
          <w:color w:val="0D0D0D"/>
          <w:sz w:val="24"/>
          <w:szCs w:val="24"/>
        </w:rPr>
        <w:t>This study</w:t>
      </w:r>
      <w:r w:rsidR="003461F8" w:rsidRPr="003F2CF1">
        <w:rPr>
          <w:rFonts w:asciiTheme="majorBidi" w:eastAsia="Times New Roman" w:hAnsiTheme="majorBidi" w:cstheme="majorBidi"/>
          <w:color w:val="0D0D0D"/>
          <w:sz w:val="24"/>
          <w:szCs w:val="24"/>
        </w:rPr>
        <w:t xml:space="preserve"> </w:t>
      </w:r>
      <w:r w:rsidR="00B65E1D" w:rsidRPr="003F2CF1">
        <w:rPr>
          <w:rFonts w:asciiTheme="majorBidi" w:eastAsia="Times New Roman" w:hAnsiTheme="majorBidi" w:cstheme="majorBidi"/>
          <w:color w:val="0D0D0D"/>
          <w:sz w:val="24"/>
          <w:szCs w:val="24"/>
        </w:rPr>
        <w:t>clarifies</w:t>
      </w:r>
      <w:r w:rsidR="003461F8" w:rsidRPr="003F2CF1">
        <w:rPr>
          <w:rFonts w:asciiTheme="majorBidi" w:hAnsiTheme="majorBidi" w:cstheme="majorBidi"/>
          <w:color w:val="0D0D0D"/>
          <w:sz w:val="24"/>
          <w:szCs w:val="24"/>
          <w:lang w:bidi="ar-EG"/>
        </w:rPr>
        <w:t xml:space="preserve"> the importance of using cervical smears in detection of cervical carcinoma and its precursors </w:t>
      </w:r>
      <w:r w:rsidRPr="003F2CF1">
        <w:rPr>
          <w:rFonts w:asciiTheme="majorBidi" w:hAnsiTheme="majorBidi" w:cstheme="majorBidi"/>
          <w:color w:val="0D0D0D"/>
          <w:sz w:val="24"/>
          <w:szCs w:val="24"/>
          <w:lang w:bidi="ar-EG"/>
        </w:rPr>
        <w:t xml:space="preserve">in </w:t>
      </w:r>
      <w:proofErr w:type="spellStart"/>
      <w:r w:rsidRPr="003F2CF1">
        <w:rPr>
          <w:rFonts w:asciiTheme="majorBidi" w:hAnsiTheme="majorBidi" w:cstheme="majorBidi"/>
          <w:color w:val="0D0D0D"/>
          <w:sz w:val="24"/>
          <w:szCs w:val="24"/>
          <w:lang w:bidi="ar-EG"/>
        </w:rPr>
        <w:t>Sohag</w:t>
      </w:r>
      <w:proofErr w:type="spellEnd"/>
      <w:r w:rsidRPr="003F2CF1">
        <w:rPr>
          <w:rFonts w:asciiTheme="majorBidi" w:hAnsiTheme="majorBidi" w:cstheme="majorBidi"/>
          <w:color w:val="0D0D0D"/>
          <w:sz w:val="24"/>
          <w:szCs w:val="24"/>
          <w:lang w:bidi="ar-EG"/>
        </w:rPr>
        <w:t xml:space="preserve"> community </w:t>
      </w:r>
      <w:r w:rsidR="003461F8" w:rsidRPr="003F2CF1">
        <w:rPr>
          <w:rFonts w:asciiTheme="majorBidi" w:hAnsiTheme="majorBidi" w:cstheme="majorBidi"/>
          <w:color w:val="0D0D0D"/>
          <w:sz w:val="24"/>
          <w:szCs w:val="24"/>
          <w:lang w:bidi="ar-EG"/>
        </w:rPr>
        <w:t>as an easy, costless, accessible, and reliable manner in the Out</w:t>
      </w:r>
      <w:r w:rsidRPr="003F2CF1">
        <w:rPr>
          <w:rFonts w:asciiTheme="majorBidi" w:hAnsiTheme="majorBidi" w:cstheme="majorBidi"/>
          <w:color w:val="0D0D0D"/>
          <w:sz w:val="24"/>
          <w:szCs w:val="24"/>
          <w:lang w:bidi="ar-EG"/>
        </w:rPr>
        <w:t>-</w:t>
      </w:r>
      <w:r w:rsidR="003461F8" w:rsidRPr="003F2CF1">
        <w:rPr>
          <w:rFonts w:asciiTheme="majorBidi" w:hAnsiTheme="majorBidi" w:cstheme="majorBidi"/>
          <w:color w:val="0D0D0D"/>
          <w:sz w:val="24"/>
          <w:szCs w:val="24"/>
          <w:lang w:bidi="ar-EG"/>
        </w:rPr>
        <w:t>patient Clinic of Gynecology and Obstetrics Department</w:t>
      </w:r>
      <w:r w:rsidRPr="003F2CF1">
        <w:rPr>
          <w:rFonts w:asciiTheme="majorBidi" w:hAnsiTheme="majorBidi" w:cstheme="majorBidi"/>
          <w:color w:val="0D0D0D"/>
          <w:sz w:val="24"/>
          <w:szCs w:val="24"/>
          <w:lang w:bidi="ar-EG"/>
        </w:rPr>
        <w:t xml:space="preserve"> and to clarify the usefulness of </w:t>
      </w:r>
      <w:proofErr w:type="spellStart"/>
      <w:r w:rsidRPr="003F2CF1">
        <w:rPr>
          <w:rFonts w:asciiTheme="majorBidi" w:hAnsiTheme="majorBidi" w:cstheme="majorBidi"/>
          <w:color w:val="0D0D0D"/>
          <w:sz w:val="24"/>
          <w:szCs w:val="24"/>
          <w:lang w:bidi="ar-EG"/>
        </w:rPr>
        <w:t>Bethhesda</w:t>
      </w:r>
      <w:proofErr w:type="spellEnd"/>
      <w:r w:rsidRPr="003F2CF1">
        <w:rPr>
          <w:rFonts w:asciiTheme="majorBidi" w:hAnsiTheme="majorBidi" w:cstheme="majorBidi"/>
          <w:color w:val="0D0D0D"/>
          <w:sz w:val="24"/>
          <w:szCs w:val="24"/>
          <w:lang w:bidi="ar-EG"/>
        </w:rPr>
        <w:t xml:space="preserve"> system (</w:t>
      </w:r>
      <w:r w:rsidRPr="00D24355">
        <w:rPr>
          <w:rFonts w:asciiTheme="majorBidi" w:hAnsiTheme="majorBidi" w:cstheme="majorBidi"/>
          <w:b/>
          <w:bCs/>
          <w:color w:val="0D0D0D"/>
          <w:sz w:val="24"/>
          <w:szCs w:val="24"/>
          <w:lang w:bidi="ar-EG"/>
        </w:rPr>
        <w:t>2014</w:t>
      </w:r>
      <w:r w:rsidRPr="003F2CF1">
        <w:rPr>
          <w:rFonts w:asciiTheme="majorBidi" w:hAnsiTheme="majorBidi" w:cstheme="majorBidi"/>
          <w:color w:val="0D0D0D"/>
          <w:sz w:val="24"/>
          <w:szCs w:val="24"/>
          <w:lang w:bidi="ar-EG"/>
        </w:rPr>
        <w:t>)</w:t>
      </w:r>
      <w:r w:rsidR="00621E03" w:rsidRPr="003F2CF1">
        <w:rPr>
          <w:rFonts w:asciiTheme="majorBidi" w:hAnsiTheme="majorBidi" w:cstheme="majorBidi"/>
          <w:color w:val="0D0D0D"/>
          <w:sz w:val="24"/>
          <w:szCs w:val="24"/>
          <w:lang w:bidi="ar-EG"/>
        </w:rPr>
        <w:t xml:space="preserve"> for accurate diagnosis</w:t>
      </w:r>
      <w:r w:rsidR="003461F8" w:rsidRPr="003F2CF1">
        <w:rPr>
          <w:rFonts w:asciiTheme="majorBidi" w:hAnsiTheme="majorBidi" w:cstheme="majorBidi"/>
          <w:color w:val="0D0D0D"/>
          <w:sz w:val="24"/>
          <w:szCs w:val="24"/>
          <w:lang w:bidi="ar-EG"/>
        </w:rPr>
        <w:t xml:space="preserve">. </w:t>
      </w:r>
    </w:p>
    <w:p w:rsidR="003B2A6C" w:rsidRPr="003F2CF1" w:rsidRDefault="003B2A6C" w:rsidP="003F2CF1">
      <w:pPr>
        <w:bidi w:val="0"/>
        <w:spacing w:after="0" w:line="240" w:lineRule="auto"/>
        <w:jc w:val="both"/>
        <w:rPr>
          <w:rFonts w:asciiTheme="majorBidi" w:hAnsiTheme="majorBidi" w:cstheme="majorBidi"/>
          <w:b/>
          <w:bCs/>
          <w:sz w:val="8"/>
          <w:szCs w:val="8"/>
        </w:rPr>
      </w:pPr>
    </w:p>
    <w:p w:rsidR="003461F8" w:rsidRPr="003F2CF1" w:rsidRDefault="006F12BB" w:rsidP="003F2CF1">
      <w:pPr>
        <w:bidi w:val="0"/>
        <w:spacing w:after="0" w:line="240" w:lineRule="auto"/>
        <w:jc w:val="both"/>
        <w:rPr>
          <w:rFonts w:asciiTheme="majorBidi" w:hAnsiTheme="majorBidi" w:cstheme="majorBidi"/>
          <w:b/>
          <w:bCs/>
          <w:sz w:val="24"/>
          <w:szCs w:val="24"/>
        </w:rPr>
      </w:pPr>
      <w:r w:rsidRPr="003F2CF1">
        <w:rPr>
          <w:rFonts w:asciiTheme="majorBidi" w:hAnsiTheme="majorBidi" w:cstheme="majorBidi"/>
          <w:b/>
          <w:bCs/>
          <w:sz w:val="24"/>
          <w:szCs w:val="24"/>
        </w:rPr>
        <w:t>Patient and method</w:t>
      </w:r>
    </w:p>
    <w:p w:rsidR="003461F8" w:rsidRPr="003F2CF1" w:rsidRDefault="00F44B61" w:rsidP="003F2CF1">
      <w:pPr>
        <w:bidi w:val="0"/>
        <w:spacing w:after="0" w:line="240" w:lineRule="auto"/>
        <w:ind w:firstLine="142"/>
        <w:jc w:val="both"/>
        <w:rPr>
          <w:rFonts w:asciiTheme="majorBidi" w:hAnsiTheme="majorBidi" w:cstheme="majorBidi"/>
          <w:sz w:val="24"/>
          <w:szCs w:val="24"/>
        </w:rPr>
      </w:pPr>
      <w:r w:rsidRPr="003F2CF1">
        <w:rPr>
          <w:rFonts w:asciiTheme="majorBidi" w:hAnsiTheme="majorBidi" w:cstheme="majorBidi"/>
          <w:sz w:val="24"/>
          <w:szCs w:val="24"/>
        </w:rPr>
        <w:t>The cervical smears were taken in the Out-patient Clinic of Gynecology and Obstetrics Department</w:t>
      </w:r>
      <w:r w:rsidR="00FA0756" w:rsidRPr="003F2CF1">
        <w:rPr>
          <w:rFonts w:asciiTheme="majorBidi" w:hAnsiTheme="majorBidi" w:cstheme="majorBidi"/>
          <w:sz w:val="24"/>
          <w:szCs w:val="24"/>
        </w:rPr>
        <w:t xml:space="preserve"> and the material was prepared and stained in the Cytology Section of Department of Pathology, </w:t>
      </w:r>
      <w:proofErr w:type="spellStart"/>
      <w:r w:rsidR="00FA0756" w:rsidRPr="003F2CF1">
        <w:rPr>
          <w:rFonts w:asciiTheme="majorBidi" w:hAnsiTheme="majorBidi" w:cstheme="majorBidi"/>
          <w:sz w:val="24"/>
          <w:szCs w:val="24"/>
        </w:rPr>
        <w:t>Sohag</w:t>
      </w:r>
      <w:proofErr w:type="spellEnd"/>
      <w:r w:rsidR="00FA0756" w:rsidRPr="003F2CF1">
        <w:rPr>
          <w:rFonts w:asciiTheme="majorBidi" w:hAnsiTheme="majorBidi" w:cstheme="majorBidi"/>
          <w:sz w:val="24"/>
          <w:szCs w:val="24"/>
        </w:rPr>
        <w:t xml:space="preserve"> University Hospital in the period from March </w:t>
      </w:r>
      <w:r w:rsidR="00FA0756" w:rsidRPr="00D24355">
        <w:rPr>
          <w:rFonts w:asciiTheme="majorBidi" w:hAnsiTheme="majorBidi" w:cstheme="majorBidi"/>
          <w:b/>
          <w:bCs/>
          <w:sz w:val="24"/>
          <w:szCs w:val="24"/>
        </w:rPr>
        <w:t>2014</w:t>
      </w:r>
      <w:r w:rsidR="00FA0756" w:rsidRPr="003F2CF1">
        <w:rPr>
          <w:rFonts w:asciiTheme="majorBidi" w:hAnsiTheme="majorBidi" w:cstheme="majorBidi"/>
          <w:sz w:val="24"/>
          <w:szCs w:val="24"/>
        </w:rPr>
        <w:t xml:space="preserve"> to April </w:t>
      </w:r>
      <w:r w:rsidR="00FA0756" w:rsidRPr="00D24355">
        <w:rPr>
          <w:rFonts w:asciiTheme="majorBidi" w:hAnsiTheme="majorBidi" w:cstheme="majorBidi"/>
          <w:b/>
          <w:bCs/>
          <w:sz w:val="24"/>
          <w:szCs w:val="24"/>
        </w:rPr>
        <w:t>2016</w:t>
      </w:r>
      <w:r w:rsidR="00FA0756" w:rsidRPr="003F2CF1">
        <w:rPr>
          <w:rFonts w:asciiTheme="majorBidi" w:hAnsiTheme="majorBidi" w:cstheme="majorBidi"/>
          <w:sz w:val="24"/>
          <w:szCs w:val="24"/>
        </w:rPr>
        <w:t xml:space="preserve">. </w:t>
      </w:r>
    </w:p>
    <w:p w:rsidR="00F44B61" w:rsidRPr="003F2CF1" w:rsidRDefault="00FA0756" w:rsidP="003F2CF1">
      <w:pPr>
        <w:autoSpaceDE w:val="0"/>
        <w:autoSpaceDN w:val="0"/>
        <w:bidi w:val="0"/>
        <w:adjustRightInd w:val="0"/>
        <w:spacing w:after="0" w:line="240" w:lineRule="auto"/>
        <w:ind w:firstLine="142"/>
        <w:jc w:val="both"/>
        <w:rPr>
          <w:rFonts w:asciiTheme="majorBidi" w:hAnsiTheme="majorBidi" w:cstheme="majorBidi"/>
          <w:sz w:val="24"/>
          <w:szCs w:val="24"/>
        </w:rPr>
      </w:pPr>
      <w:r w:rsidRPr="003F2CF1">
        <w:rPr>
          <w:rFonts w:asciiTheme="majorBidi" w:hAnsiTheme="majorBidi" w:cstheme="majorBidi"/>
          <w:sz w:val="24"/>
          <w:szCs w:val="24"/>
        </w:rPr>
        <w:t xml:space="preserve">Fifty </w:t>
      </w:r>
      <w:proofErr w:type="spellStart"/>
      <w:r w:rsidRPr="003F2CF1">
        <w:rPr>
          <w:rFonts w:asciiTheme="majorBidi" w:hAnsiTheme="majorBidi" w:cstheme="majorBidi"/>
          <w:sz w:val="24"/>
          <w:szCs w:val="24"/>
        </w:rPr>
        <w:t>peri</w:t>
      </w:r>
      <w:proofErr w:type="spellEnd"/>
      <w:r w:rsidRPr="003F2CF1">
        <w:rPr>
          <w:rFonts w:asciiTheme="majorBidi" w:hAnsiTheme="majorBidi" w:cstheme="majorBidi"/>
          <w:sz w:val="24"/>
          <w:szCs w:val="24"/>
        </w:rPr>
        <w:t xml:space="preserve"> and postmenopausal women were included in this study, e</w:t>
      </w:r>
      <w:r w:rsidR="00F44B61" w:rsidRPr="003F2CF1">
        <w:rPr>
          <w:rFonts w:asciiTheme="majorBidi" w:hAnsiTheme="majorBidi" w:cstheme="majorBidi"/>
          <w:sz w:val="24"/>
          <w:szCs w:val="24"/>
        </w:rPr>
        <w:t xml:space="preserve">ach patient were subjected to accurate history taking regarding parity, contraceptive use, menstrual history, and duration of marital life and the status </w:t>
      </w:r>
      <w:r w:rsidRPr="003F2CF1">
        <w:rPr>
          <w:rFonts w:asciiTheme="majorBidi" w:hAnsiTheme="majorBidi" w:cstheme="majorBidi"/>
          <w:sz w:val="24"/>
          <w:szCs w:val="24"/>
        </w:rPr>
        <w:t>of cervix (healthy or unhealthy) by</w:t>
      </w:r>
      <w:r w:rsidR="00F44B61" w:rsidRPr="003F2CF1">
        <w:rPr>
          <w:rFonts w:asciiTheme="majorBidi" w:hAnsiTheme="majorBidi" w:cstheme="majorBidi"/>
          <w:sz w:val="24"/>
          <w:szCs w:val="24"/>
        </w:rPr>
        <w:t xml:space="preserve"> per-vaginal examination of the patients.</w:t>
      </w:r>
    </w:p>
    <w:p w:rsidR="0074221E" w:rsidRPr="003F2CF1" w:rsidRDefault="00535794" w:rsidP="003F2CF1">
      <w:pPr>
        <w:autoSpaceDE w:val="0"/>
        <w:autoSpaceDN w:val="0"/>
        <w:bidi w:val="0"/>
        <w:adjustRightInd w:val="0"/>
        <w:spacing w:after="0" w:line="240" w:lineRule="auto"/>
        <w:ind w:firstLine="142"/>
        <w:jc w:val="both"/>
        <w:rPr>
          <w:rFonts w:asciiTheme="majorBidi" w:hAnsiTheme="majorBidi" w:cstheme="majorBidi"/>
          <w:color w:val="231F20"/>
          <w:sz w:val="24"/>
          <w:szCs w:val="24"/>
        </w:rPr>
      </w:pPr>
      <w:r w:rsidRPr="003F2CF1">
        <w:rPr>
          <w:rFonts w:asciiTheme="majorBidi" w:hAnsiTheme="majorBidi" w:cstheme="majorBidi"/>
          <w:sz w:val="24"/>
          <w:szCs w:val="24"/>
        </w:rPr>
        <w:t xml:space="preserve">The specimens were collected as follows; firstly the speculum was </w:t>
      </w:r>
      <w:r w:rsidRPr="003F2CF1">
        <w:rPr>
          <w:rFonts w:asciiTheme="majorBidi" w:hAnsiTheme="majorBidi" w:cstheme="majorBidi"/>
          <w:sz w:val="24"/>
          <w:szCs w:val="24"/>
        </w:rPr>
        <w:lastRenderedPageBreak/>
        <w:t xml:space="preserve">inserted without lubricant. Any mucous, discharge or blood was removed with dry cotton. A wooden spatula was used for sampling </w:t>
      </w:r>
      <w:proofErr w:type="spellStart"/>
      <w:r w:rsidRPr="003F2CF1">
        <w:rPr>
          <w:rFonts w:asciiTheme="majorBidi" w:hAnsiTheme="majorBidi" w:cstheme="majorBidi"/>
          <w:sz w:val="24"/>
          <w:szCs w:val="24"/>
        </w:rPr>
        <w:t>ectocervix</w:t>
      </w:r>
      <w:proofErr w:type="spellEnd"/>
      <w:r w:rsidRPr="003F2CF1">
        <w:rPr>
          <w:rFonts w:asciiTheme="majorBidi" w:hAnsiTheme="majorBidi" w:cstheme="majorBidi"/>
          <w:sz w:val="24"/>
          <w:szCs w:val="24"/>
        </w:rPr>
        <w:t xml:space="preserve"> which is rotated </w:t>
      </w:r>
      <w:r w:rsidRPr="00260665">
        <w:rPr>
          <w:rFonts w:asciiTheme="majorBidi" w:hAnsiTheme="majorBidi" w:cstheme="majorBidi"/>
          <w:b/>
          <w:bCs/>
          <w:sz w:val="24"/>
          <w:szCs w:val="24"/>
        </w:rPr>
        <w:t>360</w:t>
      </w:r>
      <w:r w:rsidRPr="003F2CF1">
        <w:rPr>
          <w:rFonts w:asciiTheme="majorBidi" w:hAnsiTheme="majorBidi" w:cstheme="majorBidi"/>
          <w:sz w:val="24"/>
          <w:szCs w:val="24"/>
        </w:rPr>
        <w:t xml:space="preserve"> degrees. For sampling </w:t>
      </w:r>
      <w:proofErr w:type="spellStart"/>
      <w:r w:rsidRPr="003F2CF1">
        <w:rPr>
          <w:rFonts w:asciiTheme="majorBidi" w:hAnsiTheme="majorBidi" w:cstheme="majorBidi"/>
          <w:sz w:val="24"/>
          <w:szCs w:val="24"/>
        </w:rPr>
        <w:t>endocervix</w:t>
      </w:r>
      <w:proofErr w:type="spellEnd"/>
      <w:r w:rsidRPr="003F2CF1">
        <w:rPr>
          <w:rFonts w:asciiTheme="majorBidi" w:hAnsiTheme="majorBidi" w:cstheme="majorBidi"/>
          <w:sz w:val="24"/>
          <w:szCs w:val="24"/>
        </w:rPr>
        <w:t xml:space="preserve">, the brush was rotated only </w:t>
      </w:r>
      <w:r w:rsidRPr="00260665">
        <w:rPr>
          <w:rFonts w:asciiTheme="majorBidi" w:hAnsiTheme="majorBidi" w:cstheme="majorBidi"/>
          <w:b/>
          <w:bCs/>
          <w:sz w:val="24"/>
          <w:szCs w:val="24"/>
        </w:rPr>
        <w:t>90</w:t>
      </w:r>
      <w:r w:rsidRPr="003F2CF1">
        <w:rPr>
          <w:rFonts w:asciiTheme="majorBidi" w:hAnsiTheme="majorBidi" w:cstheme="majorBidi"/>
          <w:sz w:val="24"/>
          <w:szCs w:val="24"/>
        </w:rPr>
        <w:t xml:space="preserve"> degrees as the circumferential bristles were in contact with the entire surface the moment the brush was inserted. The samples were applied to the slides which were encoded and immediately fixed in </w:t>
      </w:r>
      <w:r w:rsidRPr="00260665">
        <w:rPr>
          <w:rFonts w:asciiTheme="majorBidi" w:hAnsiTheme="majorBidi" w:cstheme="majorBidi"/>
          <w:b/>
          <w:bCs/>
          <w:sz w:val="24"/>
          <w:szCs w:val="24"/>
        </w:rPr>
        <w:t>95%</w:t>
      </w:r>
      <w:r w:rsidRPr="003F2CF1">
        <w:rPr>
          <w:rFonts w:asciiTheme="majorBidi" w:hAnsiTheme="majorBidi" w:cstheme="majorBidi"/>
          <w:sz w:val="24"/>
          <w:szCs w:val="24"/>
        </w:rPr>
        <w:t xml:space="preserve"> ethanol and stained by the standard Pap stain.</w:t>
      </w:r>
      <w:r w:rsidR="00693CC0" w:rsidRPr="003F2CF1">
        <w:rPr>
          <w:rFonts w:asciiTheme="majorBidi" w:hAnsiTheme="majorBidi" w:cstheme="majorBidi"/>
          <w:sz w:val="24"/>
          <w:szCs w:val="24"/>
        </w:rPr>
        <w:t xml:space="preserve"> The Bethesda System </w:t>
      </w:r>
      <w:r w:rsidR="00FA0756" w:rsidRPr="003F2CF1">
        <w:rPr>
          <w:rFonts w:asciiTheme="majorBidi" w:hAnsiTheme="majorBidi" w:cstheme="majorBidi"/>
          <w:sz w:val="24"/>
          <w:szCs w:val="24"/>
        </w:rPr>
        <w:t>(</w:t>
      </w:r>
      <w:r w:rsidR="00693CC0" w:rsidRPr="00260665">
        <w:rPr>
          <w:rFonts w:asciiTheme="majorBidi" w:hAnsiTheme="majorBidi" w:cstheme="majorBidi"/>
          <w:b/>
          <w:bCs/>
          <w:sz w:val="24"/>
          <w:szCs w:val="24"/>
        </w:rPr>
        <w:t>2014</w:t>
      </w:r>
      <w:r w:rsidR="00FA0756" w:rsidRPr="003F2CF1">
        <w:rPr>
          <w:rFonts w:asciiTheme="majorBidi" w:hAnsiTheme="majorBidi" w:cstheme="majorBidi"/>
          <w:sz w:val="24"/>
          <w:szCs w:val="24"/>
        </w:rPr>
        <w:t>)</w:t>
      </w:r>
      <w:r w:rsidR="00693CC0" w:rsidRPr="003F2CF1">
        <w:rPr>
          <w:rFonts w:asciiTheme="majorBidi" w:hAnsiTheme="majorBidi" w:cstheme="majorBidi"/>
          <w:sz w:val="24"/>
          <w:szCs w:val="24"/>
        </w:rPr>
        <w:t xml:space="preserve"> was used for cytological interpretation</w:t>
      </w:r>
      <w:r w:rsidR="00FA0756" w:rsidRPr="003F2CF1">
        <w:rPr>
          <w:rFonts w:asciiTheme="majorBidi" w:hAnsiTheme="majorBidi" w:cstheme="majorBidi"/>
          <w:sz w:val="24"/>
          <w:szCs w:val="24"/>
        </w:rPr>
        <w:t xml:space="preserve"> (</w:t>
      </w:r>
      <w:proofErr w:type="spellStart"/>
      <w:r w:rsidR="00FA0756" w:rsidRPr="003F2CF1">
        <w:rPr>
          <w:rFonts w:asciiTheme="majorBidi" w:hAnsiTheme="majorBidi" w:cstheme="majorBidi"/>
          <w:color w:val="231F20"/>
          <w:sz w:val="24"/>
          <w:szCs w:val="24"/>
        </w:rPr>
        <w:t>Nayar</w:t>
      </w:r>
      <w:proofErr w:type="spellEnd"/>
      <w:r w:rsidR="00FA0756" w:rsidRPr="003F2CF1">
        <w:rPr>
          <w:rFonts w:asciiTheme="majorBidi" w:hAnsiTheme="majorBidi" w:cstheme="majorBidi"/>
          <w:color w:val="231F20"/>
          <w:sz w:val="24"/>
          <w:szCs w:val="24"/>
        </w:rPr>
        <w:t xml:space="preserve"> and Wilbur,</w:t>
      </w:r>
      <w:r w:rsidR="00FA0756" w:rsidRPr="00260665">
        <w:rPr>
          <w:rFonts w:asciiTheme="majorBidi" w:hAnsiTheme="majorBidi" w:cstheme="majorBidi"/>
          <w:b/>
          <w:bCs/>
          <w:color w:val="231F20"/>
          <w:sz w:val="24"/>
          <w:szCs w:val="24"/>
        </w:rPr>
        <w:t xml:space="preserve"> 2015</w:t>
      </w:r>
      <w:r w:rsidR="00FA0756" w:rsidRPr="003F2CF1">
        <w:rPr>
          <w:rFonts w:asciiTheme="majorBidi" w:hAnsiTheme="majorBidi" w:cstheme="majorBidi"/>
          <w:color w:val="231F20"/>
          <w:sz w:val="24"/>
          <w:szCs w:val="24"/>
        </w:rPr>
        <w:t xml:space="preserve">). </w:t>
      </w:r>
    </w:p>
    <w:p w:rsidR="0074221E" w:rsidRPr="003F2CF1" w:rsidRDefault="0074221E" w:rsidP="003F2CF1">
      <w:pPr>
        <w:pStyle w:val="Default"/>
        <w:ind w:firstLine="142"/>
        <w:jc w:val="both"/>
        <w:rPr>
          <w:rFonts w:asciiTheme="majorBidi" w:hAnsiTheme="majorBidi" w:cstheme="majorBidi"/>
        </w:rPr>
      </w:pPr>
      <w:r w:rsidRPr="003F2CF1">
        <w:rPr>
          <w:rFonts w:asciiTheme="majorBidi" w:hAnsiTheme="majorBidi" w:cstheme="majorBidi"/>
        </w:rPr>
        <w:t xml:space="preserve">The steps of the manual conventional Pap staining are: firstly, the slides were washed in descending concentration of alcohol as follows </w:t>
      </w:r>
      <w:r w:rsidRPr="00260665">
        <w:rPr>
          <w:rFonts w:asciiTheme="majorBidi" w:hAnsiTheme="majorBidi" w:cstheme="majorBidi"/>
          <w:b/>
          <w:bCs/>
        </w:rPr>
        <w:t>96%, 80%, 70%, 50%,</w:t>
      </w:r>
      <w:r w:rsidRPr="003F2CF1">
        <w:rPr>
          <w:rFonts w:asciiTheme="majorBidi" w:hAnsiTheme="majorBidi" w:cstheme="majorBidi"/>
        </w:rPr>
        <w:t xml:space="preserve"> and then washed in distilled water. The slides were stained in Harris’ </w:t>
      </w:r>
      <w:proofErr w:type="spellStart"/>
      <w:r w:rsidRPr="003F2CF1">
        <w:rPr>
          <w:rFonts w:asciiTheme="majorBidi" w:hAnsiTheme="majorBidi" w:cstheme="majorBidi"/>
        </w:rPr>
        <w:t>haematoxylin</w:t>
      </w:r>
      <w:proofErr w:type="spellEnd"/>
      <w:r w:rsidRPr="003F2CF1">
        <w:rPr>
          <w:rFonts w:asciiTheme="majorBidi" w:hAnsiTheme="majorBidi" w:cstheme="majorBidi"/>
        </w:rPr>
        <w:t xml:space="preserve"> solution for </w:t>
      </w:r>
      <w:r w:rsidRPr="00260665">
        <w:rPr>
          <w:rFonts w:asciiTheme="majorBidi" w:hAnsiTheme="majorBidi" w:cstheme="majorBidi"/>
          <w:b/>
          <w:bCs/>
        </w:rPr>
        <w:t>3</w:t>
      </w:r>
      <w:r w:rsidRPr="003F2CF1">
        <w:rPr>
          <w:rFonts w:asciiTheme="majorBidi" w:hAnsiTheme="majorBidi" w:cstheme="majorBidi"/>
        </w:rPr>
        <w:t xml:space="preserve"> min, rinsed in weak stream of tap water for </w:t>
      </w:r>
      <w:r w:rsidRPr="00260665">
        <w:rPr>
          <w:rFonts w:asciiTheme="majorBidi" w:hAnsiTheme="majorBidi" w:cstheme="majorBidi"/>
          <w:b/>
          <w:bCs/>
        </w:rPr>
        <w:t>3-5</w:t>
      </w:r>
      <w:r w:rsidRPr="003F2CF1">
        <w:rPr>
          <w:rFonts w:asciiTheme="majorBidi" w:hAnsiTheme="majorBidi" w:cstheme="majorBidi"/>
        </w:rPr>
        <w:t xml:space="preserve"> min. The slides were immersed in ascending concentration of alcohol </w:t>
      </w:r>
      <w:r w:rsidRPr="00260665">
        <w:rPr>
          <w:rFonts w:asciiTheme="majorBidi" w:hAnsiTheme="majorBidi" w:cstheme="majorBidi"/>
          <w:b/>
          <w:bCs/>
        </w:rPr>
        <w:t>50%, 70%, 80%,</w:t>
      </w:r>
      <w:r w:rsidRPr="003F2CF1">
        <w:rPr>
          <w:rFonts w:asciiTheme="majorBidi" w:hAnsiTheme="majorBidi" w:cstheme="majorBidi"/>
        </w:rPr>
        <w:t xml:space="preserve"> and </w:t>
      </w:r>
      <w:r w:rsidRPr="00260665">
        <w:rPr>
          <w:rFonts w:asciiTheme="majorBidi" w:hAnsiTheme="majorBidi" w:cstheme="majorBidi"/>
          <w:b/>
          <w:bCs/>
        </w:rPr>
        <w:t>96%</w:t>
      </w:r>
      <w:r w:rsidRPr="003F2CF1">
        <w:rPr>
          <w:rFonts w:asciiTheme="majorBidi" w:hAnsiTheme="majorBidi" w:cstheme="majorBidi"/>
        </w:rPr>
        <w:t xml:space="preserve"> for dehydration. Slides were stained with Pap OG6 solution 3 min, and washed in</w:t>
      </w:r>
      <w:r w:rsidRPr="00260665">
        <w:rPr>
          <w:rFonts w:asciiTheme="majorBidi" w:hAnsiTheme="majorBidi" w:cstheme="majorBidi"/>
          <w:b/>
          <w:bCs/>
        </w:rPr>
        <w:t xml:space="preserve"> 96% </w:t>
      </w:r>
      <w:r w:rsidRPr="003F2CF1">
        <w:rPr>
          <w:rFonts w:asciiTheme="majorBidi" w:hAnsiTheme="majorBidi" w:cstheme="majorBidi"/>
        </w:rPr>
        <w:t>alcohol two times. Slides were stained in Pap solution EA</w:t>
      </w:r>
      <w:r w:rsidRPr="00260665">
        <w:rPr>
          <w:rFonts w:asciiTheme="majorBidi" w:hAnsiTheme="majorBidi" w:cstheme="majorBidi"/>
          <w:b/>
          <w:bCs/>
        </w:rPr>
        <w:t>50</w:t>
      </w:r>
      <w:r w:rsidRPr="003F2CF1">
        <w:rPr>
          <w:rFonts w:asciiTheme="majorBidi" w:hAnsiTheme="majorBidi" w:cstheme="majorBidi"/>
        </w:rPr>
        <w:t xml:space="preserve"> for </w:t>
      </w:r>
      <w:r w:rsidRPr="00260665">
        <w:rPr>
          <w:rFonts w:asciiTheme="majorBidi" w:hAnsiTheme="majorBidi" w:cstheme="majorBidi"/>
          <w:b/>
          <w:bCs/>
        </w:rPr>
        <w:t xml:space="preserve">3 </w:t>
      </w:r>
      <w:r w:rsidRPr="003F2CF1">
        <w:rPr>
          <w:rFonts w:asciiTheme="majorBidi" w:hAnsiTheme="majorBidi" w:cstheme="majorBidi"/>
        </w:rPr>
        <w:t xml:space="preserve">min, and then washed in </w:t>
      </w:r>
      <w:r w:rsidRPr="00260665">
        <w:rPr>
          <w:rFonts w:asciiTheme="majorBidi" w:hAnsiTheme="majorBidi" w:cstheme="majorBidi"/>
          <w:b/>
          <w:bCs/>
        </w:rPr>
        <w:t>96 %</w:t>
      </w:r>
      <w:r w:rsidRPr="003F2CF1">
        <w:rPr>
          <w:rFonts w:asciiTheme="majorBidi" w:hAnsiTheme="majorBidi" w:cstheme="majorBidi"/>
        </w:rPr>
        <w:t xml:space="preserve"> alcohol twice again. Slides were dehydrated in absolute alcohol for </w:t>
      </w:r>
      <w:r w:rsidRPr="00260665">
        <w:rPr>
          <w:rFonts w:asciiTheme="majorBidi" w:hAnsiTheme="majorBidi" w:cstheme="majorBidi"/>
          <w:b/>
          <w:bCs/>
        </w:rPr>
        <w:t xml:space="preserve">5 </w:t>
      </w:r>
      <w:r w:rsidRPr="003F2CF1">
        <w:rPr>
          <w:rFonts w:asciiTheme="majorBidi" w:hAnsiTheme="majorBidi" w:cstheme="majorBidi"/>
        </w:rPr>
        <w:t xml:space="preserve">min, cleared with </w:t>
      </w:r>
      <w:proofErr w:type="spellStart"/>
      <w:r w:rsidRPr="003F2CF1">
        <w:rPr>
          <w:rFonts w:asciiTheme="majorBidi" w:hAnsiTheme="majorBidi" w:cstheme="majorBidi"/>
        </w:rPr>
        <w:t>xylene</w:t>
      </w:r>
      <w:proofErr w:type="spellEnd"/>
      <w:r w:rsidRPr="003F2CF1">
        <w:rPr>
          <w:rFonts w:asciiTheme="majorBidi" w:hAnsiTheme="majorBidi" w:cstheme="majorBidi"/>
        </w:rPr>
        <w:t xml:space="preserve"> for </w:t>
      </w:r>
      <w:r w:rsidRPr="00260665">
        <w:rPr>
          <w:rFonts w:asciiTheme="majorBidi" w:hAnsiTheme="majorBidi" w:cstheme="majorBidi"/>
          <w:b/>
          <w:bCs/>
        </w:rPr>
        <w:t>2</w:t>
      </w:r>
      <w:r w:rsidRPr="003F2CF1">
        <w:rPr>
          <w:rFonts w:asciiTheme="majorBidi" w:hAnsiTheme="majorBidi" w:cstheme="majorBidi"/>
        </w:rPr>
        <w:t xml:space="preserve"> minutes then mounted with DPX. Finally, slides were cover slipped and allowed to harden for </w:t>
      </w:r>
      <w:r w:rsidRPr="00260665">
        <w:rPr>
          <w:rFonts w:asciiTheme="majorBidi" w:hAnsiTheme="majorBidi" w:cstheme="majorBidi"/>
          <w:b/>
          <w:bCs/>
        </w:rPr>
        <w:t>20-30</w:t>
      </w:r>
      <w:r w:rsidRPr="003F2CF1">
        <w:rPr>
          <w:rFonts w:asciiTheme="majorBidi" w:hAnsiTheme="majorBidi" w:cstheme="majorBidi"/>
        </w:rPr>
        <w:t xml:space="preserve"> minutes. </w:t>
      </w:r>
    </w:p>
    <w:p w:rsidR="00693CC0" w:rsidRPr="00986BE8" w:rsidRDefault="00693CC0" w:rsidP="003F2CF1">
      <w:pPr>
        <w:pStyle w:val="Default"/>
        <w:ind w:firstLine="720"/>
        <w:jc w:val="both"/>
        <w:rPr>
          <w:rFonts w:asciiTheme="majorBidi" w:hAnsiTheme="majorBidi" w:cstheme="majorBidi"/>
          <w:sz w:val="6"/>
          <w:szCs w:val="6"/>
        </w:rPr>
      </w:pPr>
    </w:p>
    <w:p w:rsidR="00693CC0" w:rsidRPr="003F2CF1" w:rsidRDefault="00693CC0" w:rsidP="003F2CF1">
      <w:pPr>
        <w:autoSpaceDE w:val="0"/>
        <w:autoSpaceDN w:val="0"/>
        <w:bidi w:val="0"/>
        <w:adjustRightInd w:val="0"/>
        <w:spacing w:after="0" w:line="240" w:lineRule="auto"/>
        <w:jc w:val="both"/>
        <w:rPr>
          <w:rFonts w:asciiTheme="majorBidi" w:hAnsiTheme="majorBidi" w:cstheme="majorBidi"/>
          <w:b/>
          <w:bCs/>
          <w:sz w:val="24"/>
          <w:szCs w:val="24"/>
          <w:lang w:bidi="ar-EG"/>
        </w:rPr>
      </w:pPr>
      <w:r w:rsidRPr="003F2CF1">
        <w:rPr>
          <w:rFonts w:asciiTheme="majorBidi" w:hAnsiTheme="majorBidi" w:cstheme="majorBidi"/>
          <w:b/>
          <w:bCs/>
          <w:sz w:val="24"/>
          <w:szCs w:val="24"/>
          <w:lang w:bidi="ar-EG"/>
        </w:rPr>
        <w:t>Statistical analysis:</w:t>
      </w:r>
    </w:p>
    <w:p w:rsidR="00693CC0" w:rsidRPr="003F2CF1" w:rsidRDefault="003F2CF1" w:rsidP="003F2CF1">
      <w:pPr>
        <w:autoSpaceDE w:val="0"/>
        <w:autoSpaceDN w:val="0"/>
        <w:bidi w:val="0"/>
        <w:adjustRightInd w:val="0"/>
        <w:spacing w:after="0" w:line="240" w:lineRule="auto"/>
        <w:jc w:val="both"/>
        <w:rPr>
          <w:rFonts w:asciiTheme="majorBidi" w:hAnsiTheme="majorBidi" w:cstheme="majorBidi"/>
          <w:b/>
          <w:bCs/>
          <w:sz w:val="24"/>
          <w:szCs w:val="24"/>
          <w:lang w:bidi="ar-EG"/>
        </w:rPr>
      </w:pPr>
      <w:r>
        <w:rPr>
          <w:rFonts w:asciiTheme="majorBidi" w:hAnsiTheme="majorBidi" w:cstheme="majorBidi"/>
          <w:color w:val="000000"/>
          <w:sz w:val="24"/>
          <w:szCs w:val="24"/>
          <w:shd w:val="clear" w:color="auto" w:fill="FFFFFF"/>
        </w:rPr>
        <w:t xml:space="preserve"> </w:t>
      </w:r>
      <w:r w:rsidR="00693CC0" w:rsidRPr="003F2CF1">
        <w:rPr>
          <w:rFonts w:asciiTheme="majorBidi" w:hAnsiTheme="majorBidi" w:cstheme="majorBidi"/>
          <w:color w:val="000000"/>
          <w:sz w:val="24"/>
          <w:szCs w:val="24"/>
          <w:shd w:val="clear" w:color="auto" w:fill="FFFFFF"/>
        </w:rPr>
        <w:t xml:space="preserve">Results were statistically analyzed using Statistical Package for Social Sciences </w:t>
      </w:r>
      <w:r w:rsidR="00693CC0" w:rsidRPr="00260665">
        <w:rPr>
          <w:rFonts w:asciiTheme="majorBidi" w:hAnsiTheme="majorBidi" w:cstheme="majorBidi"/>
          <w:b/>
          <w:bCs/>
          <w:color w:val="000000"/>
          <w:sz w:val="24"/>
          <w:szCs w:val="24"/>
          <w:shd w:val="clear" w:color="auto" w:fill="FFFFFF"/>
        </w:rPr>
        <w:t>16</w:t>
      </w:r>
      <w:r w:rsidR="00693CC0" w:rsidRPr="003F2CF1">
        <w:rPr>
          <w:rFonts w:asciiTheme="majorBidi" w:hAnsiTheme="majorBidi" w:cstheme="majorBidi"/>
          <w:color w:val="000000"/>
          <w:sz w:val="24"/>
          <w:szCs w:val="24"/>
          <w:shd w:val="clear" w:color="auto" w:fill="FFFFFF"/>
        </w:rPr>
        <w:t xml:space="preserve"> (</w:t>
      </w:r>
      <w:r w:rsidR="00693CC0" w:rsidRPr="00260665">
        <w:rPr>
          <w:rFonts w:asciiTheme="majorBidi" w:hAnsiTheme="majorBidi" w:cstheme="majorBidi"/>
          <w:b/>
          <w:bCs/>
          <w:color w:val="000000"/>
          <w:sz w:val="24"/>
          <w:szCs w:val="24"/>
          <w:shd w:val="clear" w:color="auto" w:fill="FFFFFF"/>
        </w:rPr>
        <w:t>SPSS 16</w:t>
      </w:r>
      <w:r w:rsidR="00693CC0" w:rsidRPr="003F2CF1">
        <w:rPr>
          <w:rFonts w:asciiTheme="majorBidi" w:hAnsiTheme="majorBidi" w:cstheme="majorBidi"/>
          <w:color w:val="000000"/>
          <w:sz w:val="24"/>
          <w:szCs w:val="24"/>
          <w:shd w:val="clear" w:color="auto" w:fill="FFFFFF"/>
        </w:rPr>
        <w:t xml:space="preserve">) for </w:t>
      </w:r>
      <w:r w:rsidR="00693CC0" w:rsidRPr="003F2CF1">
        <w:rPr>
          <w:rFonts w:asciiTheme="majorBidi" w:hAnsiTheme="majorBidi" w:cstheme="majorBidi"/>
          <w:sz w:val="24"/>
          <w:szCs w:val="24"/>
        </w:rPr>
        <w:t xml:space="preserve">Windows. Chi-Square test </w:t>
      </w:r>
      <w:r w:rsidR="00693CC0" w:rsidRPr="003F2CF1">
        <w:rPr>
          <w:rFonts w:asciiTheme="majorBidi" w:hAnsiTheme="majorBidi" w:cstheme="majorBidi"/>
          <w:color w:val="000000"/>
          <w:sz w:val="24"/>
          <w:szCs w:val="24"/>
          <w:shd w:val="clear" w:color="auto" w:fill="FFFFFF"/>
        </w:rPr>
        <w:t xml:space="preserve">was used to evaluate statistical significance of </w:t>
      </w:r>
      <w:r w:rsidR="00693CC0" w:rsidRPr="003F2CF1">
        <w:rPr>
          <w:rFonts w:asciiTheme="majorBidi" w:hAnsiTheme="majorBidi" w:cstheme="majorBidi"/>
          <w:color w:val="000000"/>
          <w:sz w:val="24"/>
          <w:szCs w:val="24"/>
          <w:shd w:val="clear" w:color="auto" w:fill="FFFFFF"/>
          <w:lang w:bidi="ar-EG"/>
        </w:rPr>
        <w:t xml:space="preserve">various parameters with P value less than was </w:t>
      </w:r>
      <w:r w:rsidR="00693CC0" w:rsidRPr="00260665">
        <w:rPr>
          <w:rFonts w:asciiTheme="majorBidi" w:hAnsiTheme="majorBidi" w:cstheme="majorBidi"/>
          <w:b/>
          <w:bCs/>
          <w:color w:val="000000"/>
          <w:sz w:val="24"/>
          <w:szCs w:val="24"/>
          <w:shd w:val="clear" w:color="auto" w:fill="FFFFFF"/>
          <w:lang w:bidi="ar-EG"/>
        </w:rPr>
        <w:t>0.05</w:t>
      </w:r>
      <w:r w:rsidR="00693CC0" w:rsidRPr="003F2CF1">
        <w:rPr>
          <w:rFonts w:asciiTheme="majorBidi" w:hAnsiTheme="majorBidi" w:cstheme="majorBidi"/>
          <w:color w:val="000000"/>
          <w:sz w:val="24"/>
          <w:szCs w:val="24"/>
          <w:shd w:val="clear" w:color="auto" w:fill="FFFFFF"/>
          <w:lang w:bidi="ar-EG"/>
        </w:rPr>
        <w:t xml:space="preserve"> considered </w:t>
      </w:r>
      <w:r w:rsidR="00693CC0" w:rsidRPr="003F2CF1">
        <w:rPr>
          <w:rFonts w:asciiTheme="majorBidi" w:hAnsiTheme="majorBidi" w:cstheme="majorBidi"/>
          <w:color w:val="000000"/>
          <w:sz w:val="24"/>
          <w:szCs w:val="24"/>
          <w:shd w:val="clear" w:color="auto" w:fill="FFFFFF"/>
        </w:rPr>
        <w:t>statistically significant.</w:t>
      </w:r>
    </w:p>
    <w:p w:rsidR="00F35738" w:rsidRDefault="00F35738" w:rsidP="003F2CF1">
      <w:pPr>
        <w:autoSpaceDE w:val="0"/>
        <w:autoSpaceDN w:val="0"/>
        <w:bidi w:val="0"/>
        <w:adjustRightInd w:val="0"/>
        <w:spacing w:after="0" w:line="240" w:lineRule="auto"/>
        <w:jc w:val="both"/>
        <w:rPr>
          <w:rFonts w:asciiTheme="majorBidi" w:hAnsiTheme="majorBidi" w:cstheme="majorBidi"/>
          <w:b/>
          <w:bCs/>
          <w:sz w:val="12"/>
          <w:szCs w:val="12"/>
        </w:rPr>
        <w:sectPr w:rsidR="00F35738" w:rsidSect="00F35738">
          <w:headerReference w:type="default" r:id="rId13"/>
          <w:type w:val="continuous"/>
          <w:pgSz w:w="11906" w:h="16838"/>
          <w:pgMar w:top="1440" w:right="1800" w:bottom="1440" w:left="1800" w:header="708" w:footer="708" w:gutter="0"/>
          <w:cols w:num="2" w:space="708"/>
          <w:docGrid w:linePitch="360"/>
        </w:sectPr>
      </w:pPr>
    </w:p>
    <w:p w:rsidR="003A4D55" w:rsidRPr="003F2CF1" w:rsidRDefault="003A4D55" w:rsidP="003F2CF1">
      <w:pPr>
        <w:autoSpaceDE w:val="0"/>
        <w:autoSpaceDN w:val="0"/>
        <w:bidi w:val="0"/>
        <w:adjustRightInd w:val="0"/>
        <w:spacing w:after="0" w:line="240" w:lineRule="auto"/>
        <w:jc w:val="both"/>
        <w:rPr>
          <w:rFonts w:asciiTheme="majorBidi" w:hAnsiTheme="majorBidi" w:cstheme="majorBidi"/>
          <w:b/>
          <w:bCs/>
          <w:sz w:val="12"/>
          <w:szCs w:val="12"/>
        </w:rPr>
      </w:pPr>
    </w:p>
    <w:p w:rsidR="00986BE8" w:rsidRDefault="00986BE8" w:rsidP="00F35738">
      <w:pPr>
        <w:autoSpaceDE w:val="0"/>
        <w:autoSpaceDN w:val="0"/>
        <w:bidi w:val="0"/>
        <w:adjustRightInd w:val="0"/>
        <w:spacing w:after="0" w:line="240" w:lineRule="auto"/>
        <w:jc w:val="both"/>
        <w:rPr>
          <w:rFonts w:asciiTheme="majorBidi" w:hAnsiTheme="majorBidi" w:cstheme="majorBidi"/>
          <w:b/>
          <w:bCs/>
          <w:sz w:val="32"/>
          <w:szCs w:val="32"/>
        </w:rPr>
      </w:pPr>
    </w:p>
    <w:p w:rsidR="00535794" w:rsidRPr="00260665" w:rsidRDefault="00535794" w:rsidP="00B17726">
      <w:pPr>
        <w:autoSpaceDE w:val="0"/>
        <w:autoSpaceDN w:val="0"/>
        <w:bidi w:val="0"/>
        <w:adjustRightInd w:val="0"/>
        <w:spacing w:after="0" w:line="240" w:lineRule="auto"/>
        <w:rPr>
          <w:rFonts w:asciiTheme="majorBidi" w:hAnsiTheme="majorBidi" w:cstheme="majorBidi"/>
          <w:b/>
          <w:bCs/>
          <w:sz w:val="32"/>
          <w:szCs w:val="32"/>
        </w:rPr>
      </w:pPr>
      <w:r w:rsidRPr="00260665">
        <w:rPr>
          <w:rFonts w:asciiTheme="majorBidi" w:hAnsiTheme="majorBidi" w:cstheme="majorBidi"/>
          <w:b/>
          <w:bCs/>
          <w:sz w:val="32"/>
          <w:szCs w:val="32"/>
        </w:rPr>
        <w:lastRenderedPageBreak/>
        <w:t>Results</w:t>
      </w:r>
    </w:p>
    <w:p w:rsidR="00535794" w:rsidRPr="003F2CF1" w:rsidRDefault="00535794" w:rsidP="003F2CF1">
      <w:pPr>
        <w:autoSpaceDE w:val="0"/>
        <w:autoSpaceDN w:val="0"/>
        <w:bidi w:val="0"/>
        <w:adjustRightInd w:val="0"/>
        <w:spacing w:after="0" w:line="240" w:lineRule="auto"/>
        <w:ind w:firstLine="142"/>
        <w:jc w:val="both"/>
        <w:rPr>
          <w:rFonts w:asciiTheme="majorBidi" w:hAnsiTheme="majorBidi" w:cstheme="majorBidi"/>
          <w:sz w:val="24"/>
          <w:szCs w:val="24"/>
        </w:rPr>
      </w:pPr>
      <w:r w:rsidRPr="003F2CF1">
        <w:rPr>
          <w:rFonts w:asciiTheme="majorBidi" w:hAnsiTheme="majorBidi" w:cstheme="majorBidi"/>
          <w:sz w:val="24"/>
          <w:szCs w:val="24"/>
          <w:lang w:bidi="ar-EG"/>
        </w:rPr>
        <w:t xml:space="preserve">The age of the patients ranged from </w:t>
      </w:r>
      <w:r w:rsidRPr="00260665">
        <w:rPr>
          <w:rFonts w:asciiTheme="majorBidi" w:hAnsiTheme="majorBidi" w:cstheme="majorBidi"/>
          <w:b/>
          <w:bCs/>
          <w:sz w:val="24"/>
          <w:szCs w:val="24"/>
          <w:lang w:bidi="ar-EG"/>
        </w:rPr>
        <w:t>38</w:t>
      </w:r>
      <w:r w:rsidRPr="003F2CF1">
        <w:rPr>
          <w:rFonts w:asciiTheme="majorBidi" w:hAnsiTheme="majorBidi" w:cstheme="majorBidi"/>
          <w:sz w:val="24"/>
          <w:szCs w:val="24"/>
          <w:lang w:bidi="ar-EG"/>
        </w:rPr>
        <w:t xml:space="preserve"> to </w:t>
      </w:r>
      <w:r w:rsidRPr="00260665">
        <w:rPr>
          <w:rFonts w:asciiTheme="majorBidi" w:hAnsiTheme="majorBidi" w:cstheme="majorBidi"/>
          <w:b/>
          <w:bCs/>
          <w:sz w:val="24"/>
          <w:szCs w:val="24"/>
          <w:lang w:bidi="ar-EG"/>
        </w:rPr>
        <w:t xml:space="preserve">70 </w:t>
      </w:r>
      <w:r w:rsidRPr="003F2CF1">
        <w:rPr>
          <w:rFonts w:asciiTheme="majorBidi" w:hAnsiTheme="majorBidi" w:cstheme="majorBidi"/>
          <w:sz w:val="24"/>
          <w:szCs w:val="24"/>
          <w:lang w:bidi="ar-EG"/>
        </w:rPr>
        <w:t xml:space="preserve">years with a mean of </w:t>
      </w:r>
      <w:r w:rsidRPr="00260665">
        <w:rPr>
          <w:rFonts w:asciiTheme="majorBidi" w:hAnsiTheme="majorBidi" w:cstheme="majorBidi"/>
          <w:b/>
          <w:bCs/>
          <w:sz w:val="24"/>
          <w:szCs w:val="24"/>
          <w:lang w:bidi="ar-EG"/>
        </w:rPr>
        <w:t>50.08</w:t>
      </w:r>
      <w:r w:rsidRPr="00260665">
        <w:rPr>
          <w:rFonts w:asciiTheme="majorBidi" w:hAnsiTheme="majorBidi" w:cstheme="majorBidi"/>
          <w:b/>
          <w:bCs/>
          <w:sz w:val="24"/>
          <w:szCs w:val="24"/>
          <w:u w:val="single"/>
          <w:lang w:bidi="ar-EG"/>
        </w:rPr>
        <w:t>+</w:t>
      </w:r>
      <w:r w:rsidRPr="00260665">
        <w:rPr>
          <w:rFonts w:asciiTheme="majorBidi" w:hAnsiTheme="majorBidi" w:cstheme="majorBidi"/>
          <w:b/>
          <w:bCs/>
          <w:sz w:val="24"/>
          <w:szCs w:val="24"/>
          <w:lang w:bidi="ar-EG"/>
        </w:rPr>
        <w:t xml:space="preserve"> 10.736</w:t>
      </w:r>
      <w:r w:rsidRPr="003F2CF1">
        <w:rPr>
          <w:rFonts w:asciiTheme="majorBidi" w:hAnsiTheme="majorBidi" w:cstheme="majorBidi"/>
          <w:sz w:val="24"/>
          <w:szCs w:val="24"/>
          <w:lang w:bidi="ar-EG"/>
        </w:rPr>
        <w:t xml:space="preserve"> and median of </w:t>
      </w:r>
      <w:r w:rsidRPr="00260665">
        <w:rPr>
          <w:rFonts w:asciiTheme="majorBidi" w:hAnsiTheme="majorBidi" w:cstheme="majorBidi"/>
          <w:b/>
          <w:bCs/>
          <w:sz w:val="24"/>
          <w:szCs w:val="24"/>
          <w:lang w:bidi="ar-EG"/>
        </w:rPr>
        <w:t>49</w:t>
      </w:r>
      <w:r w:rsidR="00E43FC9" w:rsidRPr="003F2CF1">
        <w:rPr>
          <w:rFonts w:asciiTheme="majorBidi" w:hAnsiTheme="majorBidi" w:cstheme="majorBidi"/>
          <w:sz w:val="24"/>
          <w:szCs w:val="24"/>
          <w:lang w:bidi="ar-EG"/>
        </w:rPr>
        <w:t xml:space="preserve"> (Table </w:t>
      </w:r>
      <w:r w:rsidR="00E43FC9" w:rsidRPr="00260665">
        <w:rPr>
          <w:rFonts w:asciiTheme="majorBidi" w:hAnsiTheme="majorBidi" w:cstheme="majorBidi"/>
          <w:b/>
          <w:bCs/>
          <w:sz w:val="24"/>
          <w:szCs w:val="24"/>
          <w:lang w:bidi="ar-EG"/>
        </w:rPr>
        <w:t>1</w:t>
      </w:r>
      <w:r w:rsidRPr="003F2CF1">
        <w:rPr>
          <w:rFonts w:asciiTheme="majorBidi" w:hAnsiTheme="majorBidi" w:cstheme="majorBidi"/>
          <w:sz w:val="24"/>
          <w:szCs w:val="24"/>
          <w:lang w:bidi="ar-EG"/>
        </w:rPr>
        <w:t xml:space="preserve">). Twenty nine </w:t>
      </w:r>
      <w:r w:rsidRPr="00260665">
        <w:rPr>
          <w:rFonts w:asciiTheme="majorBidi" w:hAnsiTheme="majorBidi" w:cstheme="majorBidi"/>
          <w:b/>
          <w:bCs/>
          <w:sz w:val="24"/>
          <w:szCs w:val="24"/>
          <w:lang w:bidi="ar-EG"/>
        </w:rPr>
        <w:t>(58%)</w:t>
      </w:r>
      <w:r w:rsidRPr="003F2CF1">
        <w:rPr>
          <w:rFonts w:asciiTheme="majorBidi" w:hAnsiTheme="majorBidi" w:cstheme="majorBidi"/>
          <w:sz w:val="24"/>
          <w:szCs w:val="24"/>
          <w:lang w:bidi="ar-EG"/>
        </w:rPr>
        <w:t xml:space="preserve"> women were premenopausal and </w:t>
      </w:r>
      <w:r w:rsidRPr="00260665">
        <w:rPr>
          <w:rFonts w:asciiTheme="majorBidi" w:hAnsiTheme="majorBidi" w:cstheme="majorBidi"/>
          <w:b/>
          <w:bCs/>
          <w:sz w:val="24"/>
          <w:szCs w:val="24"/>
          <w:lang w:bidi="ar-EG"/>
        </w:rPr>
        <w:t>21</w:t>
      </w:r>
      <w:r w:rsidRPr="003F2CF1">
        <w:rPr>
          <w:rFonts w:asciiTheme="majorBidi" w:hAnsiTheme="majorBidi" w:cstheme="majorBidi"/>
          <w:sz w:val="24"/>
          <w:szCs w:val="24"/>
          <w:lang w:bidi="ar-EG"/>
        </w:rPr>
        <w:t xml:space="preserve"> (</w:t>
      </w:r>
      <w:r w:rsidRPr="00260665">
        <w:rPr>
          <w:rFonts w:asciiTheme="majorBidi" w:hAnsiTheme="majorBidi" w:cstheme="majorBidi"/>
          <w:b/>
          <w:bCs/>
          <w:sz w:val="24"/>
          <w:szCs w:val="24"/>
          <w:lang w:bidi="ar-EG"/>
        </w:rPr>
        <w:t>42%)</w:t>
      </w:r>
      <w:r w:rsidRPr="003F2CF1">
        <w:rPr>
          <w:rFonts w:asciiTheme="majorBidi" w:hAnsiTheme="majorBidi" w:cstheme="majorBidi"/>
          <w:sz w:val="24"/>
          <w:szCs w:val="24"/>
          <w:lang w:bidi="ar-EG"/>
        </w:rPr>
        <w:t xml:space="preserve"> were postmenopausal. Bleeding was the main complaint in </w:t>
      </w:r>
      <w:r w:rsidRPr="00260665">
        <w:rPr>
          <w:rFonts w:asciiTheme="majorBidi" w:hAnsiTheme="majorBidi" w:cstheme="majorBidi"/>
          <w:b/>
          <w:bCs/>
          <w:sz w:val="24"/>
          <w:szCs w:val="24"/>
          <w:lang w:bidi="ar-EG"/>
        </w:rPr>
        <w:t>92%</w:t>
      </w:r>
      <w:r w:rsidRPr="003F2CF1">
        <w:rPr>
          <w:rFonts w:asciiTheme="majorBidi" w:hAnsiTheme="majorBidi" w:cstheme="majorBidi"/>
          <w:sz w:val="24"/>
          <w:szCs w:val="24"/>
          <w:lang w:bidi="ar-EG"/>
        </w:rPr>
        <w:t xml:space="preserve"> patient and the remaining </w:t>
      </w:r>
      <w:r w:rsidRPr="00260665">
        <w:rPr>
          <w:rFonts w:asciiTheme="majorBidi" w:hAnsiTheme="majorBidi" w:cstheme="majorBidi"/>
          <w:b/>
          <w:bCs/>
          <w:sz w:val="24"/>
          <w:szCs w:val="24"/>
          <w:lang w:bidi="ar-EG"/>
        </w:rPr>
        <w:t>8%</w:t>
      </w:r>
      <w:r w:rsidRPr="003F2CF1">
        <w:rPr>
          <w:rFonts w:asciiTheme="majorBidi" w:hAnsiTheme="majorBidi" w:cstheme="majorBidi"/>
          <w:sz w:val="24"/>
          <w:szCs w:val="24"/>
          <w:lang w:bidi="ar-EG"/>
        </w:rPr>
        <w:t xml:space="preserve"> complained from vaginal discharge and itching</w:t>
      </w:r>
      <w:r w:rsidR="00B60491" w:rsidRPr="003F2CF1">
        <w:rPr>
          <w:rFonts w:asciiTheme="majorBidi" w:hAnsiTheme="majorBidi" w:cstheme="majorBidi"/>
          <w:sz w:val="24"/>
          <w:szCs w:val="24"/>
          <w:lang w:bidi="ar-EG"/>
        </w:rPr>
        <w:t xml:space="preserve"> (</w:t>
      </w:r>
      <w:r w:rsidR="00B60491" w:rsidRPr="003F2CF1">
        <w:rPr>
          <w:rFonts w:asciiTheme="majorBidi" w:hAnsiTheme="majorBidi" w:cstheme="majorBidi"/>
          <w:sz w:val="24"/>
          <w:szCs w:val="24"/>
        </w:rPr>
        <w:t xml:space="preserve">Table </w:t>
      </w:r>
      <w:r w:rsidR="00B60491" w:rsidRPr="00260665">
        <w:rPr>
          <w:rFonts w:asciiTheme="majorBidi" w:hAnsiTheme="majorBidi" w:cstheme="majorBidi"/>
          <w:b/>
          <w:bCs/>
          <w:sz w:val="24"/>
          <w:szCs w:val="24"/>
        </w:rPr>
        <w:t>2</w:t>
      </w:r>
      <w:r w:rsidR="00B60491" w:rsidRPr="003F2CF1">
        <w:rPr>
          <w:rFonts w:asciiTheme="majorBidi" w:hAnsiTheme="majorBidi" w:cstheme="majorBidi"/>
          <w:sz w:val="24"/>
          <w:szCs w:val="24"/>
        </w:rPr>
        <w:t>)</w:t>
      </w:r>
      <w:r w:rsidRPr="003F2CF1">
        <w:rPr>
          <w:rFonts w:asciiTheme="majorBidi" w:hAnsiTheme="majorBidi" w:cstheme="majorBidi"/>
          <w:sz w:val="24"/>
          <w:szCs w:val="24"/>
        </w:rPr>
        <w:t>.</w:t>
      </w:r>
    </w:p>
    <w:p w:rsidR="00BE0F56" w:rsidRPr="003F2CF1" w:rsidRDefault="00535794" w:rsidP="003F2CF1">
      <w:pPr>
        <w:autoSpaceDE w:val="0"/>
        <w:autoSpaceDN w:val="0"/>
        <w:bidi w:val="0"/>
        <w:adjustRightInd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Thirty nine patients were negative for intraepit</w:t>
      </w:r>
      <w:r w:rsidR="0074221E" w:rsidRPr="003F2CF1">
        <w:rPr>
          <w:rFonts w:asciiTheme="majorBidi" w:hAnsiTheme="majorBidi" w:cstheme="majorBidi"/>
          <w:sz w:val="24"/>
          <w:szCs w:val="24"/>
          <w:lang w:bidi="ar-EG"/>
        </w:rPr>
        <w:t>helial lesion or malignancy (NILM</w:t>
      </w:r>
      <w:r w:rsidRPr="003F2CF1">
        <w:rPr>
          <w:rFonts w:asciiTheme="majorBidi" w:hAnsiTheme="majorBidi" w:cstheme="majorBidi"/>
          <w:sz w:val="24"/>
          <w:szCs w:val="24"/>
          <w:lang w:bidi="ar-EG"/>
        </w:rPr>
        <w:t xml:space="preserve">), eight showed </w:t>
      </w:r>
      <w:proofErr w:type="spellStart"/>
      <w:r w:rsidRPr="003F2CF1">
        <w:rPr>
          <w:rFonts w:asciiTheme="majorBidi" w:hAnsiTheme="majorBidi" w:cstheme="majorBidi"/>
          <w:sz w:val="24"/>
          <w:szCs w:val="24"/>
          <w:lang w:bidi="ar-EG"/>
        </w:rPr>
        <w:t>neoplastic</w:t>
      </w:r>
      <w:proofErr w:type="spellEnd"/>
      <w:r w:rsidRPr="003F2CF1">
        <w:rPr>
          <w:rFonts w:asciiTheme="majorBidi" w:hAnsiTheme="majorBidi" w:cstheme="majorBidi"/>
          <w:sz w:val="24"/>
          <w:szCs w:val="24"/>
          <w:lang w:bidi="ar-EG"/>
        </w:rPr>
        <w:t xml:space="preserve"> changes, and </w:t>
      </w:r>
      <w:r w:rsidRPr="00260665">
        <w:rPr>
          <w:rFonts w:asciiTheme="majorBidi" w:hAnsiTheme="majorBidi" w:cstheme="majorBidi"/>
          <w:b/>
          <w:bCs/>
          <w:sz w:val="24"/>
          <w:szCs w:val="24"/>
          <w:lang w:bidi="ar-EG"/>
        </w:rPr>
        <w:t>3</w:t>
      </w:r>
      <w:r w:rsidRPr="003F2CF1">
        <w:rPr>
          <w:rFonts w:asciiTheme="majorBidi" w:hAnsiTheme="majorBidi" w:cstheme="majorBidi"/>
          <w:sz w:val="24"/>
          <w:szCs w:val="24"/>
          <w:lang w:bidi="ar-EG"/>
        </w:rPr>
        <w:t xml:space="preserve"> samples were insufficient for cytological interpretation. </w:t>
      </w:r>
    </w:p>
    <w:p w:rsidR="00BE0F56" w:rsidRPr="003F2CF1" w:rsidRDefault="00535794" w:rsidP="003F2CF1">
      <w:pPr>
        <w:autoSpaceDE w:val="0"/>
        <w:autoSpaceDN w:val="0"/>
        <w:bidi w:val="0"/>
        <w:adjustRightInd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Two out of the </w:t>
      </w:r>
      <w:r w:rsidRPr="00260665">
        <w:rPr>
          <w:rFonts w:asciiTheme="majorBidi" w:hAnsiTheme="majorBidi" w:cstheme="majorBidi"/>
          <w:b/>
          <w:bCs/>
          <w:sz w:val="24"/>
          <w:szCs w:val="24"/>
          <w:lang w:bidi="ar-EG"/>
        </w:rPr>
        <w:t>8</w:t>
      </w:r>
      <w:r w:rsidRPr="003F2CF1">
        <w:rPr>
          <w:rFonts w:asciiTheme="majorBidi" w:hAnsiTheme="majorBidi" w:cstheme="majorBidi"/>
          <w:sz w:val="24"/>
          <w:szCs w:val="24"/>
          <w:lang w:bidi="ar-EG"/>
        </w:rPr>
        <w:t xml:space="preserve"> cases showed </w:t>
      </w:r>
      <w:proofErr w:type="spellStart"/>
      <w:r w:rsidRPr="003F2CF1">
        <w:rPr>
          <w:rFonts w:asciiTheme="majorBidi" w:hAnsiTheme="majorBidi" w:cstheme="majorBidi"/>
          <w:sz w:val="24"/>
          <w:szCs w:val="24"/>
          <w:lang w:bidi="ar-EG"/>
        </w:rPr>
        <w:t>neoplastic</w:t>
      </w:r>
      <w:proofErr w:type="spellEnd"/>
      <w:r w:rsidRPr="003F2CF1">
        <w:rPr>
          <w:rFonts w:asciiTheme="majorBidi" w:hAnsiTheme="majorBidi" w:cstheme="majorBidi"/>
          <w:sz w:val="24"/>
          <w:szCs w:val="24"/>
          <w:lang w:bidi="ar-EG"/>
        </w:rPr>
        <w:t xml:space="preserve"> lesions were ASCUS, two diagnosed as ASC-H</w:t>
      </w:r>
      <w:r w:rsidR="00512B13" w:rsidRPr="003F2CF1">
        <w:rPr>
          <w:rFonts w:asciiTheme="majorBidi" w:hAnsiTheme="majorBidi" w:cstheme="majorBidi"/>
          <w:sz w:val="24"/>
          <w:szCs w:val="24"/>
          <w:lang w:bidi="ar-EG"/>
        </w:rPr>
        <w:t xml:space="preserve"> (Fig. </w:t>
      </w:r>
      <w:r w:rsidR="00512B13" w:rsidRPr="00260665">
        <w:rPr>
          <w:rFonts w:asciiTheme="majorBidi" w:hAnsiTheme="majorBidi" w:cstheme="majorBidi"/>
          <w:b/>
          <w:bCs/>
          <w:sz w:val="24"/>
          <w:szCs w:val="24"/>
          <w:lang w:bidi="ar-EG"/>
        </w:rPr>
        <w:t>1</w:t>
      </w:r>
      <w:r w:rsidR="00512B13" w:rsidRPr="003F2CF1">
        <w:rPr>
          <w:rFonts w:asciiTheme="majorBidi" w:hAnsiTheme="majorBidi" w:cstheme="majorBidi"/>
          <w:sz w:val="24"/>
          <w:szCs w:val="24"/>
          <w:lang w:bidi="ar-EG"/>
        </w:rPr>
        <w:t xml:space="preserve"> a)</w:t>
      </w:r>
      <w:r w:rsidRPr="003F2CF1">
        <w:rPr>
          <w:rFonts w:asciiTheme="majorBidi" w:hAnsiTheme="majorBidi" w:cstheme="majorBidi"/>
          <w:sz w:val="24"/>
          <w:szCs w:val="24"/>
          <w:lang w:bidi="ar-EG"/>
        </w:rPr>
        <w:t xml:space="preserve">, </w:t>
      </w:r>
      <w:r w:rsidRPr="00260665">
        <w:rPr>
          <w:rFonts w:asciiTheme="majorBidi" w:hAnsiTheme="majorBidi" w:cstheme="majorBidi"/>
          <w:b/>
          <w:bCs/>
          <w:sz w:val="24"/>
          <w:szCs w:val="24"/>
          <w:lang w:bidi="ar-EG"/>
        </w:rPr>
        <w:t>3</w:t>
      </w:r>
      <w:r w:rsidRPr="003F2CF1">
        <w:rPr>
          <w:rFonts w:asciiTheme="majorBidi" w:hAnsiTheme="majorBidi" w:cstheme="majorBidi"/>
          <w:sz w:val="24"/>
          <w:szCs w:val="24"/>
          <w:lang w:bidi="ar-EG"/>
        </w:rPr>
        <w:t xml:space="preserve"> were HSIL </w:t>
      </w:r>
      <w:r w:rsidR="00512B13" w:rsidRPr="003F2CF1">
        <w:rPr>
          <w:rFonts w:asciiTheme="majorBidi" w:hAnsiTheme="majorBidi" w:cstheme="majorBidi"/>
          <w:sz w:val="24"/>
          <w:szCs w:val="24"/>
          <w:lang w:bidi="ar-EG"/>
        </w:rPr>
        <w:t xml:space="preserve">(Fig. </w:t>
      </w:r>
      <w:r w:rsidR="00512B13" w:rsidRPr="00260665">
        <w:rPr>
          <w:rFonts w:asciiTheme="majorBidi" w:hAnsiTheme="majorBidi" w:cstheme="majorBidi"/>
          <w:b/>
          <w:bCs/>
          <w:sz w:val="24"/>
          <w:szCs w:val="24"/>
          <w:lang w:bidi="ar-EG"/>
        </w:rPr>
        <w:t xml:space="preserve">1 </w:t>
      </w:r>
      <w:r w:rsidR="00512B13" w:rsidRPr="003F2CF1">
        <w:rPr>
          <w:rFonts w:asciiTheme="majorBidi" w:hAnsiTheme="majorBidi" w:cstheme="majorBidi"/>
          <w:sz w:val="24"/>
          <w:szCs w:val="24"/>
          <w:lang w:bidi="ar-EG"/>
        </w:rPr>
        <w:t xml:space="preserve">b) </w:t>
      </w:r>
      <w:r w:rsidRPr="003F2CF1">
        <w:rPr>
          <w:rFonts w:asciiTheme="majorBidi" w:hAnsiTheme="majorBidi" w:cstheme="majorBidi"/>
          <w:sz w:val="24"/>
          <w:szCs w:val="24"/>
          <w:lang w:bidi="ar-EG"/>
        </w:rPr>
        <w:t>and one cases had features of SCC</w:t>
      </w:r>
      <w:r w:rsidR="00512B13" w:rsidRPr="003F2CF1">
        <w:rPr>
          <w:rFonts w:asciiTheme="majorBidi" w:hAnsiTheme="majorBidi" w:cstheme="majorBidi"/>
          <w:sz w:val="24"/>
          <w:szCs w:val="24"/>
          <w:lang w:bidi="ar-EG"/>
        </w:rPr>
        <w:t xml:space="preserve"> (Fig.</w:t>
      </w:r>
      <w:r w:rsidR="00512B13" w:rsidRPr="00260665">
        <w:rPr>
          <w:rFonts w:asciiTheme="majorBidi" w:hAnsiTheme="majorBidi" w:cstheme="majorBidi"/>
          <w:b/>
          <w:bCs/>
          <w:sz w:val="24"/>
          <w:szCs w:val="24"/>
          <w:lang w:bidi="ar-EG"/>
        </w:rPr>
        <w:t xml:space="preserve"> 1</w:t>
      </w:r>
      <w:r w:rsidR="00512B13" w:rsidRPr="003F2CF1">
        <w:rPr>
          <w:rFonts w:asciiTheme="majorBidi" w:hAnsiTheme="majorBidi" w:cstheme="majorBidi"/>
          <w:sz w:val="24"/>
          <w:szCs w:val="24"/>
          <w:lang w:bidi="ar-EG"/>
        </w:rPr>
        <w:t xml:space="preserve"> c,</w:t>
      </w:r>
      <w:r w:rsidR="00123C00" w:rsidRPr="003F2CF1">
        <w:rPr>
          <w:rFonts w:asciiTheme="majorBidi" w:hAnsiTheme="majorBidi" w:cstheme="majorBidi"/>
          <w:sz w:val="24"/>
          <w:szCs w:val="24"/>
          <w:lang w:bidi="ar-EG"/>
        </w:rPr>
        <w:t xml:space="preserve"> </w:t>
      </w:r>
      <w:r w:rsidR="00512B13" w:rsidRPr="003F2CF1">
        <w:rPr>
          <w:rFonts w:asciiTheme="majorBidi" w:hAnsiTheme="majorBidi" w:cstheme="majorBidi"/>
          <w:sz w:val="24"/>
          <w:szCs w:val="24"/>
          <w:lang w:bidi="ar-EG"/>
        </w:rPr>
        <w:t>d)</w:t>
      </w:r>
      <w:r w:rsidRPr="003F2CF1">
        <w:rPr>
          <w:rFonts w:asciiTheme="majorBidi" w:hAnsiTheme="majorBidi" w:cstheme="majorBidi"/>
          <w:sz w:val="24"/>
          <w:szCs w:val="24"/>
          <w:lang w:bidi="ar-EG"/>
        </w:rPr>
        <w:t xml:space="preserve">. </w:t>
      </w:r>
      <w:r w:rsidR="0083069E" w:rsidRPr="003F2CF1">
        <w:rPr>
          <w:rFonts w:asciiTheme="majorBidi" w:hAnsiTheme="majorBidi" w:cstheme="majorBidi"/>
          <w:sz w:val="24"/>
          <w:szCs w:val="24"/>
          <w:lang w:bidi="ar-EG"/>
        </w:rPr>
        <w:t xml:space="preserve">Regarding the </w:t>
      </w:r>
      <w:proofErr w:type="spellStart"/>
      <w:r w:rsidR="0074221E" w:rsidRPr="003F2CF1">
        <w:rPr>
          <w:rFonts w:asciiTheme="majorBidi" w:hAnsiTheme="majorBidi" w:cstheme="majorBidi"/>
          <w:sz w:val="24"/>
          <w:szCs w:val="24"/>
          <w:lang w:bidi="ar-EG"/>
        </w:rPr>
        <w:t>neoplastic</w:t>
      </w:r>
      <w:proofErr w:type="spellEnd"/>
      <w:r w:rsidR="0074221E" w:rsidRPr="003F2CF1">
        <w:rPr>
          <w:rFonts w:asciiTheme="majorBidi" w:hAnsiTheme="majorBidi" w:cstheme="majorBidi"/>
          <w:sz w:val="24"/>
          <w:szCs w:val="24"/>
          <w:lang w:bidi="ar-EG"/>
        </w:rPr>
        <w:t xml:space="preserve"> group</w:t>
      </w:r>
      <w:r w:rsidR="0083069E" w:rsidRPr="003F2CF1">
        <w:rPr>
          <w:rFonts w:asciiTheme="majorBidi" w:hAnsiTheme="majorBidi" w:cstheme="majorBidi"/>
          <w:sz w:val="24"/>
          <w:szCs w:val="24"/>
          <w:lang w:bidi="ar-EG"/>
        </w:rPr>
        <w:t>,</w:t>
      </w:r>
      <w:r w:rsidR="0074221E" w:rsidRPr="003F2CF1">
        <w:rPr>
          <w:rFonts w:asciiTheme="majorBidi" w:hAnsiTheme="majorBidi" w:cstheme="majorBidi"/>
          <w:sz w:val="24"/>
          <w:szCs w:val="24"/>
          <w:lang w:bidi="ar-EG"/>
        </w:rPr>
        <w:t xml:space="preserve"> </w:t>
      </w:r>
      <w:r w:rsidR="0083069E" w:rsidRPr="003F2CF1">
        <w:rPr>
          <w:rFonts w:asciiTheme="majorBidi" w:hAnsiTheme="majorBidi" w:cstheme="majorBidi"/>
          <w:sz w:val="24"/>
          <w:szCs w:val="24"/>
          <w:lang w:bidi="ar-EG"/>
        </w:rPr>
        <w:t xml:space="preserve">by re-evaluation of the </w:t>
      </w:r>
      <w:r w:rsidR="0083069E" w:rsidRPr="00260665">
        <w:rPr>
          <w:rFonts w:asciiTheme="majorBidi" w:hAnsiTheme="majorBidi" w:cstheme="majorBidi"/>
          <w:b/>
          <w:bCs/>
          <w:sz w:val="24"/>
          <w:szCs w:val="24"/>
          <w:lang w:bidi="ar-EG"/>
        </w:rPr>
        <w:t xml:space="preserve">2 </w:t>
      </w:r>
      <w:r w:rsidR="0083069E" w:rsidRPr="003F2CF1">
        <w:rPr>
          <w:rFonts w:asciiTheme="majorBidi" w:hAnsiTheme="majorBidi" w:cstheme="majorBidi"/>
          <w:sz w:val="24"/>
          <w:szCs w:val="24"/>
          <w:lang w:bidi="ar-EG"/>
        </w:rPr>
        <w:t xml:space="preserve">cases of ASCUS after </w:t>
      </w:r>
      <w:r w:rsidR="0083069E" w:rsidRPr="00260665">
        <w:rPr>
          <w:rFonts w:asciiTheme="majorBidi" w:hAnsiTheme="majorBidi" w:cstheme="majorBidi"/>
          <w:b/>
          <w:bCs/>
          <w:sz w:val="24"/>
          <w:szCs w:val="24"/>
          <w:lang w:bidi="ar-EG"/>
        </w:rPr>
        <w:t>6</w:t>
      </w:r>
      <w:r w:rsidR="0083069E" w:rsidRPr="003F2CF1">
        <w:rPr>
          <w:rFonts w:asciiTheme="majorBidi" w:hAnsiTheme="majorBidi" w:cstheme="majorBidi"/>
          <w:sz w:val="24"/>
          <w:szCs w:val="24"/>
          <w:lang w:bidi="ar-EG"/>
        </w:rPr>
        <w:t xml:space="preserve"> months one case showed normal cytology and the other is diagnosed as HSIL which means that </w:t>
      </w:r>
      <w:r w:rsidR="0083069E" w:rsidRPr="00260665">
        <w:rPr>
          <w:rFonts w:asciiTheme="majorBidi" w:hAnsiTheme="majorBidi" w:cstheme="majorBidi"/>
          <w:b/>
          <w:bCs/>
          <w:sz w:val="24"/>
          <w:szCs w:val="24"/>
          <w:lang w:bidi="ar-EG"/>
        </w:rPr>
        <w:t>50%</w:t>
      </w:r>
      <w:r w:rsidR="0083069E" w:rsidRPr="003F2CF1">
        <w:rPr>
          <w:rFonts w:asciiTheme="majorBidi" w:hAnsiTheme="majorBidi" w:cstheme="majorBidi"/>
          <w:sz w:val="24"/>
          <w:szCs w:val="24"/>
          <w:lang w:bidi="ar-EG"/>
        </w:rPr>
        <w:t xml:space="preserve"> of ASCUS showed regression.   </w:t>
      </w:r>
      <w:r w:rsidRPr="003F2CF1">
        <w:rPr>
          <w:rFonts w:asciiTheme="majorBidi" w:hAnsiTheme="majorBidi" w:cstheme="majorBidi"/>
          <w:sz w:val="24"/>
          <w:szCs w:val="24"/>
          <w:lang w:bidi="ar-EG"/>
        </w:rPr>
        <w:t xml:space="preserve">Six out of </w:t>
      </w:r>
      <w:r w:rsidRPr="00260665">
        <w:rPr>
          <w:rFonts w:asciiTheme="majorBidi" w:hAnsiTheme="majorBidi" w:cstheme="majorBidi"/>
          <w:b/>
          <w:bCs/>
          <w:sz w:val="24"/>
          <w:szCs w:val="24"/>
          <w:lang w:bidi="ar-EG"/>
        </w:rPr>
        <w:t>39</w:t>
      </w:r>
      <w:r w:rsidRPr="003F2CF1">
        <w:rPr>
          <w:rFonts w:asciiTheme="majorBidi" w:hAnsiTheme="majorBidi" w:cstheme="majorBidi"/>
          <w:sz w:val="24"/>
          <w:szCs w:val="24"/>
          <w:lang w:bidi="ar-EG"/>
        </w:rPr>
        <w:t xml:space="preserve"> samples showed only pure atrophy, three showed follicular </w:t>
      </w:r>
      <w:proofErr w:type="spellStart"/>
      <w:r w:rsidRPr="003F2CF1">
        <w:rPr>
          <w:rFonts w:asciiTheme="majorBidi" w:hAnsiTheme="majorBidi" w:cstheme="majorBidi"/>
          <w:sz w:val="24"/>
          <w:szCs w:val="24"/>
          <w:lang w:bidi="ar-EG"/>
        </w:rPr>
        <w:t>cervicitis</w:t>
      </w:r>
      <w:proofErr w:type="spellEnd"/>
      <w:r w:rsidRPr="003F2CF1">
        <w:rPr>
          <w:rFonts w:asciiTheme="majorBidi" w:hAnsiTheme="majorBidi" w:cstheme="majorBidi"/>
          <w:sz w:val="24"/>
          <w:szCs w:val="24"/>
          <w:lang w:bidi="ar-EG"/>
        </w:rPr>
        <w:t xml:space="preserve">, three had features suggestive of </w:t>
      </w:r>
      <w:proofErr w:type="spellStart"/>
      <w:r w:rsidRPr="003F2CF1">
        <w:rPr>
          <w:rFonts w:asciiTheme="majorBidi" w:hAnsiTheme="majorBidi" w:cstheme="majorBidi"/>
          <w:sz w:val="24"/>
          <w:szCs w:val="24"/>
          <w:lang w:bidi="ar-EG"/>
        </w:rPr>
        <w:t>Tichomonas</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i/>
          <w:sz w:val="24"/>
          <w:szCs w:val="24"/>
          <w:lang w:bidi="ar-EG"/>
        </w:rPr>
        <w:t>vaginalis</w:t>
      </w:r>
      <w:proofErr w:type="spellEnd"/>
      <w:r w:rsidRPr="003F2CF1">
        <w:rPr>
          <w:rFonts w:asciiTheme="majorBidi" w:hAnsiTheme="majorBidi" w:cstheme="majorBidi"/>
          <w:sz w:val="24"/>
          <w:szCs w:val="24"/>
          <w:lang w:bidi="ar-EG"/>
        </w:rPr>
        <w:t xml:space="preserve"> infection, one diagnosed as HSV infection, one showed bacterial </w:t>
      </w:r>
      <w:proofErr w:type="spellStart"/>
      <w:r w:rsidRPr="003F2CF1">
        <w:rPr>
          <w:rFonts w:asciiTheme="majorBidi" w:hAnsiTheme="majorBidi" w:cstheme="majorBidi"/>
          <w:sz w:val="24"/>
          <w:szCs w:val="24"/>
          <w:lang w:bidi="ar-EG"/>
        </w:rPr>
        <w:t>vaginosis</w:t>
      </w:r>
      <w:proofErr w:type="spellEnd"/>
      <w:r w:rsidRPr="003F2CF1">
        <w:rPr>
          <w:rFonts w:asciiTheme="majorBidi" w:hAnsiTheme="majorBidi" w:cstheme="majorBidi"/>
          <w:sz w:val="24"/>
          <w:szCs w:val="24"/>
          <w:lang w:bidi="ar-EG"/>
        </w:rPr>
        <w:t xml:space="preserve"> and eleven cases showed nonspecific inflammation. </w:t>
      </w:r>
    </w:p>
    <w:p w:rsidR="00535794" w:rsidRPr="003F2CF1" w:rsidRDefault="00535794" w:rsidP="003F2CF1">
      <w:pPr>
        <w:autoSpaceDE w:val="0"/>
        <w:autoSpaceDN w:val="0"/>
        <w:bidi w:val="0"/>
        <w:adjustRightInd w:val="0"/>
        <w:spacing w:after="0" w:line="240" w:lineRule="auto"/>
        <w:ind w:firstLine="142"/>
        <w:jc w:val="both"/>
        <w:rPr>
          <w:rFonts w:asciiTheme="majorBidi" w:hAnsiTheme="majorBidi" w:cstheme="majorBidi"/>
          <w:sz w:val="24"/>
          <w:szCs w:val="24"/>
        </w:rPr>
      </w:pPr>
      <w:r w:rsidRPr="003F2CF1">
        <w:rPr>
          <w:rFonts w:asciiTheme="majorBidi" w:hAnsiTheme="majorBidi" w:cstheme="majorBidi"/>
          <w:sz w:val="24"/>
          <w:szCs w:val="24"/>
          <w:lang w:bidi="ar-EG"/>
        </w:rPr>
        <w:t>Non-</w:t>
      </w:r>
      <w:proofErr w:type="spellStart"/>
      <w:r w:rsidRPr="003F2CF1">
        <w:rPr>
          <w:rFonts w:asciiTheme="majorBidi" w:hAnsiTheme="majorBidi" w:cstheme="majorBidi"/>
          <w:sz w:val="24"/>
          <w:szCs w:val="24"/>
          <w:lang w:bidi="ar-EG"/>
        </w:rPr>
        <w:t>neoplastic</w:t>
      </w:r>
      <w:proofErr w:type="spellEnd"/>
      <w:r w:rsidRPr="003F2CF1">
        <w:rPr>
          <w:rFonts w:asciiTheme="majorBidi" w:hAnsiTheme="majorBidi" w:cstheme="majorBidi"/>
          <w:sz w:val="24"/>
          <w:szCs w:val="24"/>
          <w:lang w:bidi="ar-EG"/>
        </w:rPr>
        <w:t xml:space="preserve"> cases included also six cases showed </w:t>
      </w:r>
      <w:proofErr w:type="spellStart"/>
      <w:r w:rsidRPr="003F2CF1">
        <w:rPr>
          <w:rFonts w:asciiTheme="majorBidi" w:hAnsiTheme="majorBidi" w:cstheme="majorBidi"/>
          <w:sz w:val="24"/>
          <w:szCs w:val="24"/>
          <w:lang w:bidi="ar-EG"/>
        </w:rPr>
        <w:t>metaplastic</w:t>
      </w:r>
      <w:proofErr w:type="spellEnd"/>
      <w:r w:rsidRPr="003F2CF1">
        <w:rPr>
          <w:rFonts w:asciiTheme="majorBidi" w:hAnsiTheme="majorBidi" w:cstheme="majorBidi"/>
          <w:sz w:val="24"/>
          <w:szCs w:val="24"/>
          <w:lang w:bidi="ar-EG"/>
        </w:rPr>
        <w:t xml:space="preserve"> changes and eight had normal cytological findings</w:t>
      </w:r>
      <w:r w:rsidR="00512B13" w:rsidRPr="003F2CF1">
        <w:rPr>
          <w:rFonts w:asciiTheme="majorBidi" w:hAnsiTheme="majorBidi" w:cstheme="majorBidi"/>
          <w:sz w:val="24"/>
          <w:szCs w:val="24"/>
          <w:lang w:bidi="ar-EG"/>
        </w:rPr>
        <w:t xml:space="preserve"> (table </w:t>
      </w:r>
      <w:r w:rsidR="00512B13" w:rsidRPr="00260665">
        <w:rPr>
          <w:rFonts w:asciiTheme="majorBidi" w:hAnsiTheme="majorBidi" w:cstheme="majorBidi"/>
          <w:b/>
          <w:bCs/>
          <w:sz w:val="24"/>
          <w:szCs w:val="24"/>
          <w:lang w:bidi="ar-EG"/>
        </w:rPr>
        <w:t>3</w:t>
      </w:r>
      <w:r w:rsidR="00512B13" w:rsidRPr="003F2CF1">
        <w:rPr>
          <w:rFonts w:asciiTheme="majorBidi" w:hAnsiTheme="majorBidi" w:cstheme="majorBidi"/>
          <w:sz w:val="24"/>
          <w:szCs w:val="24"/>
          <w:lang w:bidi="ar-EG"/>
        </w:rPr>
        <w:t>)</w:t>
      </w:r>
      <w:r w:rsidRPr="003F2CF1">
        <w:rPr>
          <w:rFonts w:asciiTheme="majorBidi" w:hAnsiTheme="majorBidi" w:cstheme="majorBidi"/>
          <w:sz w:val="24"/>
          <w:szCs w:val="24"/>
          <w:lang w:bidi="ar-EG"/>
        </w:rPr>
        <w:t xml:space="preserve">. </w:t>
      </w:r>
    </w:p>
    <w:p w:rsidR="00784D46" w:rsidRPr="003F2CF1" w:rsidRDefault="00535794" w:rsidP="003F2CF1">
      <w:pPr>
        <w:autoSpaceDE w:val="0"/>
        <w:autoSpaceDN w:val="0"/>
        <w:bidi w:val="0"/>
        <w:adjustRightInd w:val="0"/>
        <w:spacing w:after="0" w:line="240" w:lineRule="auto"/>
        <w:ind w:firstLine="142"/>
        <w:jc w:val="both"/>
        <w:rPr>
          <w:rFonts w:asciiTheme="majorBidi" w:hAnsiTheme="majorBidi" w:cstheme="majorBidi"/>
          <w:sz w:val="24"/>
          <w:szCs w:val="24"/>
        </w:rPr>
      </w:pPr>
      <w:r w:rsidRPr="003F2CF1">
        <w:rPr>
          <w:rFonts w:asciiTheme="majorBidi" w:hAnsiTheme="majorBidi" w:cstheme="majorBidi"/>
          <w:sz w:val="24"/>
          <w:szCs w:val="24"/>
        </w:rPr>
        <w:t xml:space="preserve">In the current study, </w:t>
      </w:r>
      <w:r w:rsidRPr="00260665">
        <w:rPr>
          <w:rFonts w:asciiTheme="majorBidi" w:hAnsiTheme="majorBidi" w:cstheme="majorBidi"/>
          <w:b/>
          <w:bCs/>
          <w:sz w:val="24"/>
          <w:szCs w:val="24"/>
        </w:rPr>
        <w:t>42/</w:t>
      </w:r>
      <w:r w:rsidRPr="00260665">
        <w:rPr>
          <w:rFonts w:asciiTheme="majorBidi" w:hAnsiTheme="majorBidi" w:cstheme="majorBidi"/>
          <w:b/>
          <w:bCs/>
          <w:sz w:val="24"/>
          <w:szCs w:val="24"/>
          <w:lang w:bidi="ar-EG"/>
        </w:rPr>
        <w:t>50</w:t>
      </w:r>
      <w:r w:rsidRPr="003F2CF1">
        <w:rPr>
          <w:rFonts w:asciiTheme="majorBidi" w:hAnsiTheme="majorBidi" w:cstheme="majorBidi"/>
          <w:sz w:val="24"/>
          <w:szCs w:val="24"/>
          <w:lang w:bidi="ar-EG"/>
        </w:rPr>
        <w:t xml:space="preserve"> samples; </w:t>
      </w:r>
      <w:r w:rsidRPr="00260665">
        <w:rPr>
          <w:rFonts w:asciiTheme="majorBidi" w:hAnsiTheme="majorBidi" w:cstheme="majorBidi"/>
          <w:b/>
          <w:bCs/>
          <w:sz w:val="24"/>
          <w:szCs w:val="24"/>
          <w:lang w:bidi="ar-EG"/>
        </w:rPr>
        <w:t xml:space="preserve">26 </w:t>
      </w:r>
      <w:r w:rsidRPr="003F2CF1">
        <w:rPr>
          <w:rFonts w:asciiTheme="majorBidi" w:hAnsiTheme="majorBidi" w:cstheme="majorBidi"/>
          <w:sz w:val="24"/>
          <w:szCs w:val="24"/>
          <w:lang w:bidi="ar-EG"/>
        </w:rPr>
        <w:t xml:space="preserve">premenopausal and the </w:t>
      </w:r>
      <w:r w:rsidRPr="00260665">
        <w:rPr>
          <w:rFonts w:asciiTheme="majorBidi" w:hAnsiTheme="majorBidi" w:cstheme="majorBidi"/>
          <w:b/>
          <w:bCs/>
          <w:sz w:val="24"/>
          <w:szCs w:val="24"/>
          <w:lang w:bidi="ar-EG"/>
        </w:rPr>
        <w:t>16</w:t>
      </w:r>
      <w:r w:rsidRPr="003F2CF1">
        <w:rPr>
          <w:rFonts w:asciiTheme="majorBidi" w:hAnsiTheme="majorBidi" w:cstheme="majorBidi"/>
          <w:sz w:val="24"/>
          <w:szCs w:val="24"/>
          <w:lang w:bidi="ar-EG"/>
        </w:rPr>
        <w:t xml:space="preserve"> postmenopausal women samples' showed benign cytological findings, whereas the premalignant and malignant findings were found in five postmenopausal and three premenopausal samples</w:t>
      </w:r>
      <w:r w:rsidR="00B60491" w:rsidRPr="003F2CF1">
        <w:rPr>
          <w:rFonts w:asciiTheme="majorBidi" w:hAnsiTheme="majorBidi" w:cstheme="majorBidi"/>
          <w:sz w:val="24"/>
          <w:szCs w:val="24"/>
        </w:rPr>
        <w:t xml:space="preserve"> (</w:t>
      </w:r>
      <w:r w:rsidR="004A72B1" w:rsidRPr="003F2CF1">
        <w:rPr>
          <w:rFonts w:asciiTheme="majorBidi" w:hAnsiTheme="majorBidi" w:cstheme="majorBidi"/>
          <w:sz w:val="24"/>
          <w:szCs w:val="24"/>
        </w:rPr>
        <w:t xml:space="preserve">table </w:t>
      </w:r>
      <w:r w:rsidR="004A72B1" w:rsidRPr="007547FE">
        <w:rPr>
          <w:rFonts w:asciiTheme="majorBidi" w:hAnsiTheme="majorBidi" w:cstheme="majorBidi"/>
          <w:b/>
          <w:bCs/>
          <w:sz w:val="24"/>
          <w:szCs w:val="24"/>
        </w:rPr>
        <w:t>4</w:t>
      </w:r>
      <w:r w:rsidR="00B60491" w:rsidRPr="003F2CF1">
        <w:rPr>
          <w:rFonts w:asciiTheme="majorBidi" w:hAnsiTheme="majorBidi" w:cstheme="majorBidi"/>
          <w:sz w:val="24"/>
          <w:szCs w:val="24"/>
        </w:rPr>
        <w:t>)</w:t>
      </w:r>
      <w:r w:rsidR="00512B13" w:rsidRPr="003F2CF1">
        <w:rPr>
          <w:rFonts w:asciiTheme="majorBidi" w:hAnsiTheme="majorBidi" w:cstheme="majorBidi"/>
          <w:sz w:val="24"/>
          <w:szCs w:val="24"/>
        </w:rPr>
        <w:t>.</w:t>
      </w:r>
      <w:r w:rsidR="0083069E" w:rsidRPr="003F2CF1">
        <w:rPr>
          <w:rFonts w:asciiTheme="majorBidi" w:hAnsiTheme="majorBidi" w:cstheme="majorBidi"/>
          <w:sz w:val="24"/>
          <w:szCs w:val="24"/>
        </w:rPr>
        <w:t xml:space="preserve"> </w:t>
      </w:r>
      <w:r w:rsidR="0083069E" w:rsidRPr="003F2CF1">
        <w:rPr>
          <w:rFonts w:asciiTheme="majorBidi" w:hAnsiTheme="majorBidi" w:cstheme="majorBidi"/>
          <w:sz w:val="24"/>
          <w:szCs w:val="24"/>
          <w:lang w:bidi="ar-EG"/>
        </w:rPr>
        <w:t>The relation between the patient’s age and their final diagnosis didn't reach the statistical significance (</w:t>
      </w:r>
      <w:r w:rsidR="0083069E" w:rsidRPr="007547FE">
        <w:rPr>
          <w:rFonts w:asciiTheme="majorBidi" w:hAnsiTheme="majorBidi" w:cstheme="majorBidi"/>
          <w:b/>
          <w:bCs/>
          <w:sz w:val="24"/>
          <w:szCs w:val="24"/>
          <w:lang w:bidi="ar-EG"/>
        </w:rPr>
        <w:t>0.256</w:t>
      </w:r>
      <w:r w:rsidR="0083069E" w:rsidRPr="003F2CF1">
        <w:rPr>
          <w:rFonts w:asciiTheme="majorBidi" w:hAnsiTheme="majorBidi" w:cstheme="majorBidi"/>
          <w:sz w:val="24"/>
          <w:szCs w:val="24"/>
          <w:lang w:bidi="ar-EG"/>
        </w:rPr>
        <w:t>).</w:t>
      </w:r>
    </w:p>
    <w:p w:rsidR="003A4D55" w:rsidRPr="003F2CF1" w:rsidRDefault="003A4D55" w:rsidP="003F2CF1">
      <w:pPr>
        <w:bidi w:val="0"/>
        <w:spacing w:after="0" w:line="240" w:lineRule="auto"/>
        <w:jc w:val="both"/>
        <w:rPr>
          <w:rFonts w:asciiTheme="majorBidi" w:hAnsiTheme="majorBidi" w:cstheme="majorBidi"/>
          <w:b/>
          <w:bCs/>
          <w:sz w:val="16"/>
          <w:szCs w:val="16"/>
          <w:lang w:bidi="ar-EG"/>
        </w:rPr>
      </w:pPr>
    </w:p>
    <w:p w:rsidR="00E43FC9" w:rsidRPr="007547FE" w:rsidRDefault="00E43FC9" w:rsidP="003F2CF1">
      <w:pPr>
        <w:bidi w:val="0"/>
        <w:spacing w:after="0" w:line="240" w:lineRule="auto"/>
        <w:jc w:val="center"/>
        <w:rPr>
          <w:rFonts w:asciiTheme="majorBidi" w:hAnsiTheme="majorBidi" w:cstheme="majorBidi"/>
          <w:bCs/>
          <w:i/>
          <w:iCs/>
          <w:sz w:val="24"/>
          <w:szCs w:val="24"/>
          <w:lang w:bidi="ar-EG"/>
        </w:rPr>
      </w:pPr>
      <w:r w:rsidRPr="007547FE">
        <w:rPr>
          <w:rFonts w:asciiTheme="majorBidi" w:hAnsiTheme="majorBidi" w:cstheme="majorBidi"/>
          <w:b/>
          <w:bCs/>
          <w:i/>
          <w:iCs/>
          <w:sz w:val="24"/>
          <w:szCs w:val="24"/>
          <w:lang w:bidi="ar-EG"/>
        </w:rPr>
        <w:t xml:space="preserve">Table 1: </w:t>
      </w:r>
      <w:r w:rsidRPr="007547FE">
        <w:rPr>
          <w:rFonts w:asciiTheme="majorBidi" w:hAnsiTheme="majorBidi" w:cstheme="majorBidi"/>
          <w:bCs/>
          <w:i/>
          <w:iCs/>
          <w:sz w:val="24"/>
          <w:szCs w:val="24"/>
          <w:lang w:bidi="ar-EG"/>
        </w:rPr>
        <w:t>The cytological finding according to age groups</w:t>
      </w:r>
    </w:p>
    <w:p w:rsidR="003F2CF1" w:rsidRPr="003F2CF1" w:rsidRDefault="003F2CF1" w:rsidP="003F2CF1">
      <w:pPr>
        <w:bidi w:val="0"/>
        <w:spacing w:after="0" w:line="240" w:lineRule="auto"/>
        <w:jc w:val="center"/>
        <w:rPr>
          <w:rFonts w:asciiTheme="majorBidi" w:hAnsiTheme="majorBidi" w:cstheme="majorBidi"/>
          <w:b/>
          <w:bCs/>
          <w:sz w:val="24"/>
          <w:szCs w:val="24"/>
          <w:lang w:bidi="ar-EG"/>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1237"/>
        <w:gridCol w:w="1134"/>
      </w:tblGrid>
      <w:tr w:rsidR="00E43FC9" w:rsidRPr="003F2CF1" w:rsidTr="003F2CF1">
        <w:trPr>
          <w:jc w:val="center"/>
        </w:trPr>
        <w:tc>
          <w:tcPr>
            <w:tcW w:w="2840"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               Age</w:t>
            </w:r>
          </w:p>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Diagnosis</w:t>
            </w:r>
          </w:p>
        </w:tc>
        <w:tc>
          <w:tcPr>
            <w:tcW w:w="1237"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u w:val="single"/>
                <w:lang w:bidi="ar-EG"/>
              </w:rPr>
              <w:t xml:space="preserve">&lt; </w:t>
            </w:r>
            <w:r w:rsidRPr="003F2CF1">
              <w:rPr>
                <w:rFonts w:asciiTheme="majorBidi" w:hAnsiTheme="majorBidi" w:cstheme="majorBidi"/>
                <w:b/>
                <w:bCs/>
                <w:color w:val="0D0D0D"/>
                <w:sz w:val="20"/>
                <w:szCs w:val="20"/>
                <w:lang w:bidi="ar-EG"/>
              </w:rPr>
              <w:t>45</w:t>
            </w:r>
          </w:p>
        </w:tc>
        <w:tc>
          <w:tcPr>
            <w:tcW w:w="1134"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&gt;45</w:t>
            </w:r>
          </w:p>
        </w:tc>
      </w:tr>
      <w:tr w:rsidR="00E43FC9" w:rsidRPr="003F2CF1" w:rsidTr="003F2CF1">
        <w:trPr>
          <w:jc w:val="center"/>
        </w:trPr>
        <w:tc>
          <w:tcPr>
            <w:tcW w:w="2840"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Normal</w:t>
            </w:r>
          </w:p>
        </w:tc>
        <w:tc>
          <w:tcPr>
            <w:tcW w:w="1237"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5 (10%)</w:t>
            </w:r>
          </w:p>
        </w:tc>
        <w:tc>
          <w:tcPr>
            <w:tcW w:w="1134"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3 (6%)</w:t>
            </w:r>
          </w:p>
        </w:tc>
      </w:tr>
      <w:tr w:rsidR="00E43FC9" w:rsidRPr="003F2CF1" w:rsidTr="003F2CF1">
        <w:trPr>
          <w:jc w:val="center"/>
        </w:trPr>
        <w:tc>
          <w:tcPr>
            <w:tcW w:w="2840"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Inadequate</w:t>
            </w:r>
          </w:p>
        </w:tc>
        <w:tc>
          <w:tcPr>
            <w:tcW w:w="1237"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 (2%)</w:t>
            </w:r>
          </w:p>
        </w:tc>
        <w:tc>
          <w:tcPr>
            <w:tcW w:w="1134"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2 (4%)</w:t>
            </w:r>
          </w:p>
        </w:tc>
      </w:tr>
      <w:tr w:rsidR="00E43FC9" w:rsidRPr="003F2CF1" w:rsidTr="003F2CF1">
        <w:trPr>
          <w:jc w:val="center"/>
        </w:trPr>
        <w:tc>
          <w:tcPr>
            <w:tcW w:w="2840"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Non </w:t>
            </w:r>
            <w:proofErr w:type="spellStart"/>
            <w:r w:rsidRPr="003F2CF1">
              <w:rPr>
                <w:rFonts w:asciiTheme="majorBidi" w:hAnsiTheme="majorBidi" w:cstheme="majorBidi"/>
                <w:b/>
                <w:bCs/>
                <w:color w:val="0D0D0D"/>
                <w:sz w:val="20"/>
                <w:szCs w:val="20"/>
                <w:lang w:bidi="ar-EG"/>
              </w:rPr>
              <w:t>neoplastic</w:t>
            </w:r>
            <w:proofErr w:type="spellEnd"/>
            <w:r w:rsidRPr="003F2CF1">
              <w:rPr>
                <w:rFonts w:asciiTheme="majorBidi" w:hAnsiTheme="majorBidi" w:cstheme="majorBidi"/>
                <w:b/>
                <w:bCs/>
                <w:color w:val="0D0D0D"/>
                <w:sz w:val="20"/>
                <w:szCs w:val="20"/>
                <w:lang w:bidi="ar-EG"/>
              </w:rPr>
              <w:t xml:space="preserve"> lesion</w:t>
            </w:r>
          </w:p>
        </w:tc>
        <w:tc>
          <w:tcPr>
            <w:tcW w:w="1237"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14 (28%)</w:t>
            </w:r>
          </w:p>
        </w:tc>
        <w:tc>
          <w:tcPr>
            <w:tcW w:w="1134"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17 (34%)</w:t>
            </w:r>
          </w:p>
        </w:tc>
      </w:tr>
      <w:tr w:rsidR="00E43FC9" w:rsidRPr="003F2CF1" w:rsidTr="003F2CF1">
        <w:trPr>
          <w:jc w:val="center"/>
        </w:trPr>
        <w:tc>
          <w:tcPr>
            <w:tcW w:w="2840"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ASCUS</w:t>
            </w:r>
          </w:p>
        </w:tc>
        <w:tc>
          <w:tcPr>
            <w:tcW w:w="1237"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p>
        </w:tc>
        <w:tc>
          <w:tcPr>
            <w:tcW w:w="1134"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2 (4%)</w:t>
            </w:r>
          </w:p>
        </w:tc>
      </w:tr>
      <w:tr w:rsidR="00E43FC9" w:rsidRPr="003F2CF1" w:rsidTr="003F2CF1">
        <w:trPr>
          <w:jc w:val="center"/>
        </w:trPr>
        <w:tc>
          <w:tcPr>
            <w:tcW w:w="2840"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ASC-H</w:t>
            </w:r>
          </w:p>
        </w:tc>
        <w:tc>
          <w:tcPr>
            <w:tcW w:w="1237"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 (2%)</w:t>
            </w:r>
          </w:p>
        </w:tc>
        <w:tc>
          <w:tcPr>
            <w:tcW w:w="1134"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 (2%)</w:t>
            </w:r>
          </w:p>
        </w:tc>
      </w:tr>
      <w:tr w:rsidR="00E43FC9" w:rsidRPr="003F2CF1" w:rsidTr="003F2CF1">
        <w:trPr>
          <w:jc w:val="center"/>
        </w:trPr>
        <w:tc>
          <w:tcPr>
            <w:tcW w:w="2840"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HSIL</w:t>
            </w:r>
          </w:p>
        </w:tc>
        <w:tc>
          <w:tcPr>
            <w:tcW w:w="1237"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 (2%)</w:t>
            </w:r>
          </w:p>
        </w:tc>
        <w:tc>
          <w:tcPr>
            <w:tcW w:w="1134"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2 (4%)</w:t>
            </w:r>
          </w:p>
        </w:tc>
      </w:tr>
      <w:tr w:rsidR="00E43FC9" w:rsidRPr="003F2CF1" w:rsidTr="003F2CF1">
        <w:trPr>
          <w:jc w:val="center"/>
        </w:trPr>
        <w:tc>
          <w:tcPr>
            <w:tcW w:w="2840"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SCC</w:t>
            </w:r>
          </w:p>
        </w:tc>
        <w:tc>
          <w:tcPr>
            <w:tcW w:w="1237"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p>
        </w:tc>
        <w:tc>
          <w:tcPr>
            <w:tcW w:w="1134" w:type="dxa"/>
          </w:tcPr>
          <w:p w:rsidR="00E43FC9" w:rsidRPr="003F2CF1" w:rsidRDefault="00E43FC9"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 (2%)</w:t>
            </w:r>
          </w:p>
        </w:tc>
      </w:tr>
    </w:tbl>
    <w:p w:rsidR="00123C00" w:rsidRPr="003F2CF1" w:rsidRDefault="00123C00" w:rsidP="003F2CF1">
      <w:pPr>
        <w:bidi w:val="0"/>
        <w:spacing w:after="0" w:line="240" w:lineRule="auto"/>
        <w:jc w:val="both"/>
        <w:rPr>
          <w:rFonts w:asciiTheme="majorBidi" w:hAnsiTheme="majorBidi" w:cstheme="majorBidi"/>
          <w:b/>
          <w:bCs/>
          <w:sz w:val="24"/>
          <w:szCs w:val="24"/>
          <w:lang w:bidi="ar-EG"/>
        </w:rPr>
      </w:pPr>
    </w:p>
    <w:p w:rsidR="00B60491" w:rsidRPr="007547FE" w:rsidRDefault="00B60491" w:rsidP="003F2CF1">
      <w:pPr>
        <w:bidi w:val="0"/>
        <w:spacing w:after="0" w:line="240" w:lineRule="auto"/>
        <w:jc w:val="center"/>
        <w:rPr>
          <w:rFonts w:asciiTheme="majorBidi" w:hAnsiTheme="majorBidi" w:cstheme="majorBidi"/>
          <w:bCs/>
          <w:i/>
          <w:iCs/>
          <w:sz w:val="24"/>
          <w:szCs w:val="24"/>
          <w:lang w:bidi="ar-EG"/>
        </w:rPr>
      </w:pPr>
      <w:r w:rsidRPr="007547FE">
        <w:rPr>
          <w:rFonts w:asciiTheme="majorBidi" w:hAnsiTheme="majorBidi" w:cstheme="majorBidi"/>
          <w:b/>
          <w:bCs/>
          <w:i/>
          <w:iCs/>
          <w:sz w:val="24"/>
          <w:szCs w:val="24"/>
          <w:lang w:bidi="ar-EG"/>
        </w:rPr>
        <w:t xml:space="preserve">Table 2: </w:t>
      </w:r>
      <w:r w:rsidRPr="007547FE">
        <w:rPr>
          <w:rFonts w:asciiTheme="majorBidi" w:hAnsiTheme="majorBidi" w:cstheme="majorBidi"/>
          <w:bCs/>
          <w:i/>
          <w:iCs/>
          <w:sz w:val="24"/>
          <w:szCs w:val="24"/>
          <w:lang w:bidi="ar-EG"/>
        </w:rPr>
        <w:t>The clinical presentations in relation to cytological findings</w:t>
      </w:r>
    </w:p>
    <w:p w:rsidR="003F2CF1" w:rsidRPr="003F2CF1" w:rsidRDefault="003F2CF1" w:rsidP="003F2CF1">
      <w:pPr>
        <w:bidi w:val="0"/>
        <w:spacing w:after="0" w:line="240" w:lineRule="auto"/>
        <w:jc w:val="center"/>
        <w:rPr>
          <w:rFonts w:asciiTheme="majorBidi" w:hAnsiTheme="majorBidi" w:cstheme="majorBidi"/>
          <w:b/>
          <w:bCs/>
          <w:sz w:val="24"/>
          <w:szCs w:val="24"/>
          <w:lang w:bidi="ar-EG"/>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126"/>
        <w:gridCol w:w="1984"/>
        <w:gridCol w:w="1109"/>
      </w:tblGrid>
      <w:tr w:rsidR="00123C00" w:rsidRPr="003F2CF1" w:rsidTr="007547FE">
        <w:trPr>
          <w:trHeight w:val="872"/>
          <w:jc w:val="center"/>
        </w:trPr>
        <w:tc>
          <w:tcPr>
            <w:tcW w:w="2802"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Clinical manifestation</w:t>
            </w:r>
          </w:p>
        </w:tc>
        <w:tc>
          <w:tcPr>
            <w:tcW w:w="2126"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Non </w:t>
            </w:r>
            <w:proofErr w:type="spellStart"/>
            <w:r w:rsidRPr="003F2CF1">
              <w:rPr>
                <w:rFonts w:asciiTheme="majorBidi" w:hAnsiTheme="majorBidi" w:cstheme="majorBidi"/>
                <w:b/>
                <w:bCs/>
                <w:color w:val="0D0D0D"/>
                <w:sz w:val="20"/>
                <w:szCs w:val="20"/>
                <w:lang w:bidi="ar-EG"/>
              </w:rPr>
              <w:t>neoplastic</w:t>
            </w:r>
            <w:proofErr w:type="spellEnd"/>
            <w:r w:rsidRPr="003F2CF1">
              <w:rPr>
                <w:rFonts w:asciiTheme="majorBidi" w:hAnsiTheme="majorBidi" w:cstheme="majorBidi"/>
                <w:b/>
                <w:bCs/>
                <w:color w:val="0D0D0D"/>
                <w:sz w:val="20"/>
                <w:szCs w:val="20"/>
                <w:lang w:bidi="ar-EG"/>
              </w:rPr>
              <w:t xml:space="preserve"> lesion</w:t>
            </w:r>
          </w:p>
        </w:tc>
        <w:tc>
          <w:tcPr>
            <w:tcW w:w="1984"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proofErr w:type="spellStart"/>
            <w:r w:rsidRPr="003F2CF1">
              <w:rPr>
                <w:rFonts w:asciiTheme="majorBidi" w:hAnsiTheme="majorBidi" w:cstheme="majorBidi"/>
                <w:b/>
                <w:bCs/>
                <w:color w:val="0D0D0D"/>
                <w:sz w:val="20"/>
                <w:szCs w:val="20"/>
                <w:lang w:bidi="ar-EG"/>
              </w:rPr>
              <w:t>Neoplastic</w:t>
            </w:r>
            <w:proofErr w:type="spellEnd"/>
            <w:r w:rsidRPr="003F2CF1">
              <w:rPr>
                <w:rFonts w:asciiTheme="majorBidi" w:hAnsiTheme="majorBidi" w:cstheme="majorBidi"/>
                <w:b/>
                <w:bCs/>
                <w:color w:val="0D0D0D"/>
                <w:sz w:val="20"/>
                <w:szCs w:val="20"/>
                <w:lang w:bidi="ar-EG"/>
              </w:rPr>
              <w:t xml:space="preserve"> lesion</w:t>
            </w:r>
          </w:p>
        </w:tc>
        <w:tc>
          <w:tcPr>
            <w:tcW w:w="1109"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Total</w:t>
            </w:r>
          </w:p>
        </w:tc>
      </w:tr>
      <w:tr w:rsidR="00123C00" w:rsidRPr="003F2CF1" w:rsidTr="007547FE">
        <w:trPr>
          <w:jc w:val="center"/>
        </w:trPr>
        <w:tc>
          <w:tcPr>
            <w:tcW w:w="2802"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Bleeding</w:t>
            </w:r>
          </w:p>
        </w:tc>
        <w:tc>
          <w:tcPr>
            <w:tcW w:w="2126"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38 (76%)</w:t>
            </w:r>
          </w:p>
        </w:tc>
        <w:tc>
          <w:tcPr>
            <w:tcW w:w="1984"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8 (16%)</w:t>
            </w:r>
          </w:p>
        </w:tc>
        <w:tc>
          <w:tcPr>
            <w:tcW w:w="1109"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46 (92%)</w:t>
            </w:r>
          </w:p>
        </w:tc>
      </w:tr>
      <w:tr w:rsidR="00123C00" w:rsidRPr="003F2CF1" w:rsidTr="007547FE">
        <w:trPr>
          <w:jc w:val="center"/>
        </w:trPr>
        <w:tc>
          <w:tcPr>
            <w:tcW w:w="2802"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Itching and vaginal discharge</w:t>
            </w:r>
          </w:p>
        </w:tc>
        <w:tc>
          <w:tcPr>
            <w:tcW w:w="2126"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4 (8%)</w:t>
            </w:r>
          </w:p>
        </w:tc>
        <w:tc>
          <w:tcPr>
            <w:tcW w:w="1984"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p>
        </w:tc>
        <w:tc>
          <w:tcPr>
            <w:tcW w:w="1109" w:type="dxa"/>
          </w:tcPr>
          <w:p w:rsidR="00123C00" w:rsidRPr="003F2CF1" w:rsidRDefault="00123C00" w:rsidP="003F2CF1">
            <w:pPr>
              <w:autoSpaceDE w:val="0"/>
              <w:autoSpaceDN w:val="0"/>
              <w:bidi w:val="0"/>
              <w:adjustRightInd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4 (8%)</w:t>
            </w:r>
          </w:p>
        </w:tc>
      </w:tr>
    </w:tbl>
    <w:p w:rsidR="003F2CF1" w:rsidRDefault="003F2CF1" w:rsidP="003F2CF1">
      <w:pPr>
        <w:bidi w:val="0"/>
        <w:spacing w:after="0" w:line="240" w:lineRule="auto"/>
        <w:jc w:val="both"/>
        <w:rPr>
          <w:rFonts w:asciiTheme="majorBidi" w:hAnsiTheme="majorBidi" w:cstheme="majorBidi"/>
          <w:b/>
          <w:bCs/>
          <w:sz w:val="24"/>
          <w:szCs w:val="24"/>
          <w:lang w:bidi="ar-EG"/>
        </w:rPr>
      </w:pPr>
    </w:p>
    <w:p w:rsidR="003F2CF1" w:rsidRDefault="003F2CF1" w:rsidP="003F2CF1">
      <w:pPr>
        <w:bidi w:val="0"/>
        <w:spacing w:after="0" w:line="240" w:lineRule="auto"/>
        <w:jc w:val="both"/>
        <w:rPr>
          <w:rFonts w:asciiTheme="majorBidi" w:hAnsiTheme="majorBidi" w:cstheme="majorBidi"/>
          <w:b/>
          <w:bCs/>
          <w:sz w:val="24"/>
          <w:szCs w:val="24"/>
          <w:lang w:bidi="ar-EG"/>
        </w:rPr>
      </w:pPr>
    </w:p>
    <w:p w:rsidR="003F2CF1" w:rsidRDefault="003F2CF1" w:rsidP="003F2CF1">
      <w:pPr>
        <w:bidi w:val="0"/>
        <w:spacing w:after="0" w:line="240" w:lineRule="auto"/>
        <w:jc w:val="both"/>
        <w:rPr>
          <w:rFonts w:asciiTheme="majorBidi" w:hAnsiTheme="majorBidi" w:cstheme="majorBidi"/>
          <w:b/>
          <w:bCs/>
          <w:sz w:val="24"/>
          <w:szCs w:val="24"/>
          <w:lang w:bidi="ar-EG"/>
        </w:rPr>
      </w:pPr>
    </w:p>
    <w:p w:rsidR="003F2CF1" w:rsidRDefault="003F2CF1" w:rsidP="003F2CF1">
      <w:pPr>
        <w:bidi w:val="0"/>
        <w:spacing w:after="0" w:line="240" w:lineRule="auto"/>
        <w:jc w:val="both"/>
        <w:rPr>
          <w:rFonts w:asciiTheme="majorBidi" w:hAnsiTheme="majorBidi" w:cstheme="majorBidi"/>
          <w:b/>
          <w:bCs/>
          <w:sz w:val="24"/>
          <w:szCs w:val="24"/>
          <w:lang w:bidi="ar-EG"/>
        </w:rPr>
      </w:pPr>
    </w:p>
    <w:p w:rsidR="003F2CF1" w:rsidRDefault="003F2CF1" w:rsidP="003F2CF1">
      <w:pPr>
        <w:bidi w:val="0"/>
        <w:spacing w:after="0" w:line="240" w:lineRule="auto"/>
        <w:jc w:val="both"/>
        <w:rPr>
          <w:rFonts w:asciiTheme="majorBidi" w:hAnsiTheme="majorBidi" w:cstheme="majorBidi"/>
          <w:b/>
          <w:bCs/>
          <w:sz w:val="24"/>
          <w:szCs w:val="24"/>
          <w:lang w:bidi="ar-EG"/>
        </w:rPr>
      </w:pPr>
    </w:p>
    <w:p w:rsidR="003F2CF1" w:rsidRDefault="003F2CF1" w:rsidP="003F2CF1">
      <w:pPr>
        <w:bidi w:val="0"/>
        <w:spacing w:after="0" w:line="240" w:lineRule="auto"/>
        <w:jc w:val="both"/>
        <w:rPr>
          <w:rFonts w:asciiTheme="majorBidi" w:hAnsiTheme="majorBidi" w:cstheme="majorBidi"/>
          <w:b/>
          <w:bCs/>
          <w:sz w:val="24"/>
          <w:szCs w:val="24"/>
          <w:lang w:bidi="ar-EG"/>
        </w:rPr>
      </w:pPr>
    </w:p>
    <w:p w:rsidR="003F2CF1" w:rsidRDefault="003F2CF1" w:rsidP="003F2CF1">
      <w:pPr>
        <w:bidi w:val="0"/>
        <w:spacing w:after="0" w:line="240" w:lineRule="auto"/>
        <w:jc w:val="both"/>
        <w:rPr>
          <w:rFonts w:asciiTheme="majorBidi" w:hAnsiTheme="majorBidi" w:cstheme="majorBidi"/>
          <w:b/>
          <w:bCs/>
          <w:sz w:val="24"/>
          <w:szCs w:val="24"/>
          <w:lang w:bidi="ar-EG"/>
        </w:rPr>
      </w:pPr>
    </w:p>
    <w:p w:rsidR="003F2CF1" w:rsidRDefault="003F2CF1" w:rsidP="003F2CF1">
      <w:pPr>
        <w:bidi w:val="0"/>
        <w:spacing w:after="0" w:line="240" w:lineRule="auto"/>
        <w:jc w:val="both"/>
        <w:rPr>
          <w:rFonts w:asciiTheme="majorBidi" w:hAnsiTheme="majorBidi" w:cstheme="majorBidi"/>
          <w:b/>
          <w:bCs/>
          <w:sz w:val="24"/>
          <w:szCs w:val="24"/>
          <w:lang w:bidi="ar-EG"/>
        </w:rPr>
      </w:pPr>
    </w:p>
    <w:p w:rsidR="003F2CF1" w:rsidRPr="000C1CE3" w:rsidRDefault="003F2CF1" w:rsidP="003F2CF1">
      <w:pPr>
        <w:bidi w:val="0"/>
        <w:spacing w:after="0" w:line="240" w:lineRule="auto"/>
        <w:jc w:val="both"/>
        <w:rPr>
          <w:rFonts w:asciiTheme="majorBidi" w:hAnsiTheme="majorBidi" w:cstheme="majorBidi"/>
          <w:b/>
          <w:bCs/>
          <w:sz w:val="8"/>
          <w:szCs w:val="8"/>
          <w:lang w:bidi="ar-EG"/>
        </w:rPr>
      </w:pPr>
    </w:p>
    <w:p w:rsidR="003F2CF1" w:rsidRPr="000C1CE3" w:rsidRDefault="003F2CF1" w:rsidP="003F2CF1">
      <w:pPr>
        <w:bidi w:val="0"/>
        <w:spacing w:after="0" w:line="240" w:lineRule="auto"/>
        <w:jc w:val="both"/>
        <w:rPr>
          <w:rFonts w:asciiTheme="majorBidi" w:hAnsiTheme="majorBidi" w:cstheme="majorBidi"/>
          <w:b/>
          <w:bCs/>
          <w:sz w:val="8"/>
          <w:szCs w:val="8"/>
          <w:lang w:bidi="ar-EG"/>
        </w:rPr>
      </w:pPr>
    </w:p>
    <w:p w:rsidR="00E43FC9" w:rsidRPr="007547FE" w:rsidRDefault="00B60491" w:rsidP="003F2CF1">
      <w:pPr>
        <w:bidi w:val="0"/>
        <w:spacing w:after="0" w:line="240" w:lineRule="auto"/>
        <w:jc w:val="center"/>
        <w:rPr>
          <w:rFonts w:asciiTheme="majorBidi" w:hAnsiTheme="majorBidi" w:cstheme="majorBidi"/>
          <w:bCs/>
          <w:i/>
          <w:iCs/>
          <w:sz w:val="24"/>
          <w:szCs w:val="24"/>
          <w:lang w:bidi="ar-EG"/>
        </w:rPr>
      </w:pPr>
      <w:r w:rsidRPr="007547FE">
        <w:rPr>
          <w:rFonts w:asciiTheme="majorBidi" w:hAnsiTheme="majorBidi" w:cstheme="majorBidi"/>
          <w:b/>
          <w:bCs/>
          <w:i/>
          <w:iCs/>
          <w:sz w:val="24"/>
          <w:szCs w:val="24"/>
          <w:lang w:bidi="ar-EG"/>
        </w:rPr>
        <w:lastRenderedPageBreak/>
        <w:t>Table 3</w:t>
      </w:r>
      <w:r w:rsidR="00E43FC9" w:rsidRPr="007547FE">
        <w:rPr>
          <w:rFonts w:asciiTheme="majorBidi" w:hAnsiTheme="majorBidi" w:cstheme="majorBidi"/>
          <w:b/>
          <w:bCs/>
          <w:i/>
          <w:iCs/>
          <w:sz w:val="24"/>
          <w:szCs w:val="24"/>
          <w:lang w:bidi="ar-EG"/>
        </w:rPr>
        <w:t xml:space="preserve">: </w:t>
      </w:r>
      <w:r w:rsidR="00E43FC9" w:rsidRPr="007547FE">
        <w:rPr>
          <w:rFonts w:asciiTheme="majorBidi" w:hAnsiTheme="majorBidi" w:cstheme="majorBidi"/>
          <w:bCs/>
          <w:i/>
          <w:iCs/>
          <w:sz w:val="24"/>
          <w:szCs w:val="24"/>
          <w:lang w:bidi="ar-EG"/>
        </w:rPr>
        <w:t>Classification of the studied cases according to TBS 2014</w:t>
      </w:r>
    </w:p>
    <w:p w:rsidR="003F2CF1" w:rsidRPr="002110CB" w:rsidRDefault="003F2CF1" w:rsidP="003F2CF1">
      <w:pPr>
        <w:bidi w:val="0"/>
        <w:spacing w:after="0" w:line="240" w:lineRule="auto"/>
        <w:jc w:val="both"/>
        <w:rPr>
          <w:rFonts w:asciiTheme="majorBidi" w:hAnsiTheme="majorBidi" w:cstheme="majorBidi"/>
          <w:b/>
          <w:bCs/>
          <w:sz w:val="16"/>
          <w:szCs w:val="16"/>
          <w:lang w:bidi="ar-EG"/>
        </w:rPr>
      </w:pPr>
    </w:p>
    <w:tbl>
      <w:tblPr>
        <w:tblW w:w="8393"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1985"/>
        <w:gridCol w:w="1701"/>
        <w:gridCol w:w="1021"/>
      </w:tblGrid>
      <w:tr w:rsidR="00123C00" w:rsidRPr="003F2CF1" w:rsidTr="00F15857">
        <w:trPr>
          <w:jc w:val="center"/>
        </w:trPr>
        <w:tc>
          <w:tcPr>
            <w:tcW w:w="3686" w:type="dxa"/>
          </w:tcPr>
          <w:p w:rsidR="00123C00" w:rsidRPr="003F2CF1" w:rsidRDefault="00123C00" w:rsidP="003F2CF1">
            <w:pPr>
              <w:tabs>
                <w:tab w:val="right" w:pos="4287"/>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Diagnosis</w:t>
            </w:r>
            <w:r w:rsidRPr="003F2CF1">
              <w:rPr>
                <w:rFonts w:asciiTheme="majorBidi" w:hAnsiTheme="majorBidi" w:cstheme="majorBidi"/>
                <w:b/>
                <w:bCs/>
                <w:color w:val="0D0D0D"/>
                <w:sz w:val="20"/>
                <w:szCs w:val="20"/>
                <w:lang w:bidi="ar-EG"/>
              </w:rPr>
              <w:tab/>
              <w:t xml:space="preserve">  </w:t>
            </w:r>
          </w:p>
        </w:tc>
        <w:tc>
          <w:tcPr>
            <w:tcW w:w="1985"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Number of patient</w:t>
            </w:r>
          </w:p>
        </w:tc>
        <w:tc>
          <w:tcPr>
            <w:tcW w:w="1701"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Percentage (%)</w:t>
            </w:r>
          </w:p>
        </w:tc>
        <w:tc>
          <w:tcPr>
            <w:tcW w:w="1021"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Total</w:t>
            </w:r>
          </w:p>
        </w:tc>
      </w:tr>
      <w:tr w:rsidR="00123C00" w:rsidRPr="003F2CF1" w:rsidTr="00F15857">
        <w:trPr>
          <w:trHeight w:val="2468"/>
          <w:jc w:val="center"/>
        </w:trPr>
        <w:tc>
          <w:tcPr>
            <w:tcW w:w="3686" w:type="dxa"/>
          </w:tcPr>
          <w:p w:rsidR="00123C00" w:rsidRPr="003F2CF1" w:rsidRDefault="00123C00" w:rsidP="003F2CF1">
            <w:pPr>
              <w:tabs>
                <w:tab w:val="center" w:pos="4153"/>
                <w:tab w:val="right" w:pos="8306"/>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NILM</w:t>
            </w:r>
          </w:p>
          <w:p w:rsidR="00123C00" w:rsidRPr="003F2CF1" w:rsidRDefault="00123C00" w:rsidP="003F2CF1">
            <w:pPr>
              <w:tabs>
                <w:tab w:val="center" w:pos="4153"/>
                <w:tab w:val="right" w:pos="8306"/>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      Atrophy with no other finding           </w:t>
            </w:r>
          </w:p>
          <w:p w:rsidR="00123C00" w:rsidRPr="003F2CF1" w:rsidRDefault="00123C00" w:rsidP="003F2CF1">
            <w:pPr>
              <w:tabs>
                <w:tab w:val="center" w:pos="4153"/>
                <w:tab w:val="right" w:pos="8306"/>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      Atrophy with follicular </w:t>
            </w:r>
            <w:proofErr w:type="spellStart"/>
            <w:r w:rsidRPr="003F2CF1">
              <w:rPr>
                <w:rFonts w:asciiTheme="majorBidi" w:hAnsiTheme="majorBidi" w:cstheme="majorBidi"/>
                <w:b/>
                <w:bCs/>
                <w:color w:val="0D0D0D"/>
                <w:sz w:val="20"/>
                <w:szCs w:val="20"/>
                <w:lang w:bidi="ar-EG"/>
              </w:rPr>
              <w:t>cervicitis</w:t>
            </w:r>
            <w:proofErr w:type="spellEnd"/>
            <w:r w:rsidRPr="003F2CF1">
              <w:rPr>
                <w:rFonts w:asciiTheme="majorBidi" w:hAnsiTheme="majorBidi" w:cstheme="majorBidi"/>
                <w:b/>
                <w:bCs/>
                <w:color w:val="0D0D0D"/>
                <w:sz w:val="20"/>
                <w:szCs w:val="20"/>
                <w:lang w:bidi="ar-EG"/>
              </w:rPr>
              <w:t xml:space="preserve"> </w:t>
            </w:r>
          </w:p>
          <w:p w:rsidR="00123C00" w:rsidRPr="003F2CF1" w:rsidRDefault="00123C00" w:rsidP="003F2CF1">
            <w:pPr>
              <w:tabs>
                <w:tab w:val="center" w:pos="4153"/>
                <w:tab w:val="right" w:pos="8306"/>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      Atrophy with infection</w:t>
            </w:r>
          </w:p>
          <w:p w:rsidR="00123C00" w:rsidRPr="003F2CF1" w:rsidRDefault="00123C00" w:rsidP="003F2CF1">
            <w:pPr>
              <w:tabs>
                <w:tab w:val="center" w:pos="4153"/>
                <w:tab w:val="right" w:pos="8306"/>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            Suggestive of </w:t>
            </w:r>
            <w:proofErr w:type="spellStart"/>
            <w:r w:rsidRPr="003F2CF1">
              <w:rPr>
                <w:rFonts w:asciiTheme="majorBidi" w:hAnsiTheme="majorBidi" w:cstheme="majorBidi"/>
                <w:b/>
                <w:bCs/>
                <w:color w:val="0D0D0D"/>
                <w:sz w:val="20"/>
                <w:szCs w:val="20"/>
                <w:lang w:bidi="ar-EG"/>
              </w:rPr>
              <w:t>Trichomonas</w:t>
            </w:r>
            <w:proofErr w:type="spellEnd"/>
          </w:p>
          <w:p w:rsidR="00123C00" w:rsidRPr="003F2CF1" w:rsidRDefault="00123C00" w:rsidP="003F2CF1">
            <w:pPr>
              <w:tabs>
                <w:tab w:val="center" w:pos="4153"/>
                <w:tab w:val="right" w:pos="8306"/>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            HSV</w:t>
            </w:r>
          </w:p>
          <w:p w:rsidR="00123C00" w:rsidRPr="003F2CF1" w:rsidRDefault="00123C00" w:rsidP="003F2CF1">
            <w:pPr>
              <w:tabs>
                <w:tab w:val="center" w:pos="4153"/>
                <w:tab w:val="right" w:pos="8306"/>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            Bacterial </w:t>
            </w:r>
            <w:proofErr w:type="spellStart"/>
            <w:r w:rsidRPr="003F2CF1">
              <w:rPr>
                <w:rFonts w:asciiTheme="majorBidi" w:hAnsiTheme="majorBidi" w:cstheme="majorBidi"/>
                <w:b/>
                <w:bCs/>
                <w:color w:val="0D0D0D"/>
                <w:sz w:val="20"/>
                <w:szCs w:val="20"/>
                <w:lang w:bidi="ar-EG"/>
              </w:rPr>
              <w:t>vaginosis</w:t>
            </w:r>
            <w:proofErr w:type="spellEnd"/>
            <w:r w:rsidRPr="003F2CF1">
              <w:rPr>
                <w:rFonts w:asciiTheme="majorBidi" w:hAnsiTheme="majorBidi" w:cstheme="majorBidi"/>
                <w:b/>
                <w:bCs/>
                <w:color w:val="0D0D0D"/>
                <w:sz w:val="20"/>
                <w:szCs w:val="20"/>
                <w:lang w:bidi="ar-EG"/>
              </w:rPr>
              <w:t xml:space="preserve">    </w:t>
            </w:r>
          </w:p>
          <w:p w:rsidR="00123C00" w:rsidRPr="003F2CF1" w:rsidRDefault="00123C00" w:rsidP="003F2CF1">
            <w:pPr>
              <w:tabs>
                <w:tab w:val="center" w:pos="4153"/>
                <w:tab w:val="right" w:pos="8306"/>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            Non specific</w:t>
            </w:r>
          </w:p>
          <w:p w:rsidR="00123C00" w:rsidRPr="003F2CF1" w:rsidRDefault="00123C00" w:rsidP="003F2CF1">
            <w:pPr>
              <w:tabs>
                <w:tab w:val="left" w:pos="0"/>
                <w:tab w:val="left" w:pos="450"/>
                <w:tab w:val="center" w:pos="4153"/>
                <w:tab w:val="right" w:pos="8306"/>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      Atrophy with </w:t>
            </w:r>
            <w:proofErr w:type="spellStart"/>
            <w:r w:rsidRPr="003F2CF1">
              <w:rPr>
                <w:rFonts w:asciiTheme="majorBidi" w:hAnsiTheme="majorBidi" w:cstheme="majorBidi"/>
                <w:b/>
                <w:bCs/>
                <w:color w:val="0D0D0D"/>
                <w:sz w:val="20"/>
                <w:szCs w:val="20"/>
                <w:lang w:bidi="ar-EG"/>
              </w:rPr>
              <w:t>metaplastic</w:t>
            </w:r>
            <w:proofErr w:type="spellEnd"/>
            <w:r w:rsidRPr="003F2CF1">
              <w:rPr>
                <w:rFonts w:asciiTheme="majorBidi" w:hAnsiTheme="majorBidi" w:cstheme="majorBidi"/>
                <w:b/>
                <w:bCs/>
                <w:color w:val="0D0D0D"/>
                <w:sz w:val="20"/>
                <w:szCs w:val="20"/>
                <w:lang w:bidi="ar-EG"/>
              </w:rPr>
              <w:t xml:space="preserve"> changes</w:t>
            </w:r>
          </w:p>
          <w:p w:rsidR="00123C00" w:rsidRPr="003F2CF1" w:rsidRDefault="00123C00" w:rsidP="003F2CF1">
            <w:pPr>
              <w:tabs>
                <w:tab w:val="left" w:pos="0"/>
                <w:tab w:val="left" w:pos="450"/>
                <w:tab w:val="center" w:pos="4153"/>
                <w:tab w:val="right" w:pos="8306"/>
              </w:tabs>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 xml:space="preserve">      Normal smear </w:t>
            </w:r>
          </w:p>
        </w:tc>
        <w:tc>
          <w:tcPr>
            <w:tcW w:w="1985"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42</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6</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3</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3</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11</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6</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8</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p>
        </w:tc>
        <w:tc>
          <w:tcPr>
            <w:tcW w:w="1701"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84</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12</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6</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6</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2</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2</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22</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12</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16</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p>
        </w:tc>
        <w:tc>
          <w:tcPr>
            <w:tcW w:w="1021"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p>
          <w:p w:rsidR="00123C00" w:rsidRPr="003F2CF1" w:rsidRDefault="00123C00" w:rsidP="003F2CF1">
            <w:pPr>
              <w:bidi w:val="0"/>
              <w:spacing w:after="0" w:line="240" w:lineRule="auto"/>
              <w:jc w:val="both"/>
              <w:rPr>
                <w:rFonts w:asciiTheme="majorBidi" w:hAnsiTheme="majorBidi" w:cstheme="majorBidi"/>
                <w:b/>
                <w:bCs/>
                <w:sz w:val="20"/>
                <w:szCs w:val="20"/>
                <w:lang w:bidi="ar-EG"/>
              </w:rPr>
            </w:pPr>
          </w:p>
          <w:p w:rsidR="00123C00" w:rsidRPr="003F2CF1" w:rsidRDefault="00123C00" w:rsidP="003F2CF1">
            <w:pPr>
              <w:bidi w:val="0"/>
              <w:spacing w:after="0" w:line="240" w:lineRule="auto"/>
              <w:jc w:val="both"/>
              <w:rPr>
                <w:rFonts w:asciiTheme="majorBidi" w:hAnsiTheme="majorBidi" w:cstheme="majorBidi"/>
                <w:b/>
                <w:bCs/>
                <w:sz w:val="20"/>
                <w:szCs w:val="20"/>
                <w:lang w:bidi="ar-EG"/>
              </w:rPr>
            </w:pPr>
          </w:p>
          <w:p w:rsidR="00123C00" w:rsidRPr="003F2CF1" w:rsidRDefault="00123C00" w:rsidP="003F2CF1">
            <w:pPr>
              <w:bidi w:val="0"/>
              <w:spacing w:after="0" w:line="240" w:lineRule="auto"/>
              <w:jc w:val="both"/>
              <w:rPr>
                <w:rFonts w:asciiTheme="majorBidi" w:hAnsiTheme="majorBidi" w:cstheme="majorBidi"/>
                <w:b/>
                <w:bCs/>
                <w:sz w:val="20"/>
                <w:szCs w:val="20"/>
                <w:lang w:bidi="ar-EG"/>
              </w:rPr>
            </w:pPr>
          </w:p>
          <w:p w:rsidR="00123C00" w:rsidRPr="003F2CF1" w:rsidRDefault="00123C00" w:rsidP="003F2CF1">
            <w:pPr>
              <w:bidi w:val="0"/>
              <w:spacing w:after="0" w:line="240" w:lineRule="auto"/>
              <w:jc w:val="both"/>
              <w:rPr>
                <w:rFonts w:asciiTheme="majorBidi" w:hAnsiTheme="majorBidi" w:cstheme="majorBidi"/>
                <w:b/>
                <w:bCs/>
                <w:sz w:val="20"/>
                <w:szCs w:val="20"/>
                <w:lang w:bidi="ar-EG"/>
              </w:rPr>
            </w:pPr>
          </w:p>
          <w:p w:rsidR="00123C00" w:rsidRPr="003F2CF1" w:rsidRDefault="00123C00" w:rsidP="003F2CF1">
            <w:pPr>
              <w:bidi w:val="0"/>
              <w:spacing w:after="0" w:line="240" w:lineRule="auto"/>
              <w:jc w:val="both"/>
              <w:rPr>
                <w:rFonts w:asciiTheme="majorBidi" w:hAnsiTheme="majorBidi" w:cstheme="majorBidi"/>
                <w:b/>
                <w:bCs/>
                <w:sz w:val="20"/>
                <w:szCs w:val="20"/>
                <w:lang w:bidi="ar-EG"/>
              </w:rPr>
            </w:pPr>
            <w:r w:rsidRPr="003F2CF1">
              <w:rPr>
                <w:rFonts w:asciiTheme="majorBidi" w:hAnsiTheme="majorBidi" w:cstheme="majorBidi"/>
                <w:b/>
                <w:bCs/>
                <w:sz w:val="20"/>
                <w:szCs w:val="20"/>
                <w:lang w:bidi="ar-EG"/>
              </w:rPr>
              <w:t>39 (78%)</w:t>
            </w:r>
          </w:p>
        </w:tc>
      </w:tr>
      <w:tr w:rsidR="00123C00" w:rsidRPr="003F2CF1" w:rsidTr="00F15857">
        <w:trPr>
          <w:jc w:val="center"/>
        </w:trPr>
        <w:tc>
          <w:tcPr>
            <w:tcW w:w="3686"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ASCUS</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ASC-H</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HSIL</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SCC</w:t>
            </w:r>
          </w:p>
        </w:tc>
        <w:tc>
          <w:tcPr>
            <w:tcW w:w="1985"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2</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2</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3</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1</w:t>
            </w:r>
          </w:p>
        </w:tc>
        <w:tc>
          <w:tcPr>
            <w:tcW w:w="1701"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4</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4</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6</w:t>
            </w:r>
          </w:p>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2</w:t>
            </w:r>
          </w:p>
        </w:tc>
        <w:tc>
          <w:tcPr>
            <w:tcW w:w="1021" w:type="dxa"/>
          </w:tcPr>
          <w:p w:rsidR="009523DF" w:rsidRPr="003F2CF1" w:rsidRDefault="009523DF" w:rsidP="003F2CF1">
            <w:pPr>
              <w:bidi w:val="0"/>
              <w:spacing w:after="0" w:line="240" w:lineRule="auto"/>
              <w:jc w:val="both"/>
              <w:rPr>
                <w:rFonts w:asciiTheme="majorBidi" w:hAnsiTheme="majorBidi" w:cstheme="majorBidi"/>
                <w:b/>
                <w:bCs/>
                <w:color w:val="0D0D0D"/>
                <w:sz w:val="20"/>
                <w:szCs w:val="20"/>
                <w:lang w:bidi="ar-EG"/>
              </w:rPr>
            </w:pPr>
          </w:p>
          <w:p w:rsidR="00123C00" w:rsidRPr="003F2CF1" w:rsidRDefault="009523DF" w:rsidP="003F2CF1">
            <w:pPr>
              <w:bidi w:val="0"/>
              <w:spacing w:after="0" w:line="240" w:lineRule="auto"/>
              <w:jc w:val="both"/>
              <w:rPr>
                <w:rFonts w:asciiTheme="majorBidi" w:hAnsiTheme="majorBidi" w:cstheme="majorBidi"/>
                <w:b/>
                <w:bCs/>
                <w:sz w:val="20"/>
                <w:szCs w:val="20"/>
                <w:lang w:bidi="ar-EG"/>
              </w:rPr>
            </w:pPr>
            <w:r w:rsidRPr="003F2CF1">
              <w:rPr>
                <w:rFonts w:asciiTheme="majorBidi" w:hAnsiTheme="majorBidi" w:cstheme="majorBidi"/>
                <w:b/>
                <w:bCs/>
                <w:sz w:val="20"/>
                <w:szCs w:val="20"/>
                <w:lang w:bidi="ar-EG"/>
              </w:rPr>
              <w:t>8 (16%)</w:t>
            </w:r>
          </w:p>
        </w:tc>
      </w:tr>
      <w:tr w:rsidR="00123C00" w:rsidRPr="003F2CF1" w:rsidTr="00F15857">
        <w:trPr>
          <w:jc w:val="center"/>
        </w:trPr>
        <w:tc>
          <w:tcPr>
            <w:tcW w:w="3686"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Insufficient smear</w:t>
            </w:r>
          </w:p>
        </w:tc>
        <w:tc>
          <w:tcPr>
            <w:tcW w:w="1985"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3</w:t>
            </w:r>
          </w:p>
        </w:tc>
        <w:tc>
          <w:tcPr>
            <w:tcW w:w="1701" w:type="dxa"/>
          </w:tcPr>
          <w:p w:rsidR="00123C00" w:rsidRPr="003F2CF1" w:rsidRDefault="00123C00"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6</w:t>
            </w:r>
          </w:p>
        </w:tc>
        <w:tc>
          <w:tcPr>
            <w:tcW w:w="1021" w:type="dxa"/>
          </w:tcPr>
          <w:p w:rsidR="00123C00" w:rsidRPr="003F2CF1" w:rsidRDefault="009523DF" w:rsidP="003F2CF1">
            <w:pPr>
              <w:bidi w:val="0"/>
              <w:spacing w:after="0" w:line="240" w:lineRule="auto"/>
              <w:jc w:val="both"/>
              <w:rPr>
                <w:rFonts w:asciiTheme="majorBidi" w:hAnsiTheme="majorBidi" w:cstheme="majorBidi"/>
                <w:b/>
                <w:bCs/>
                <w:color w:val="0D0D0D"/>
                <w:sz w:val="20"/>
                <w:szCs w:val="20"/>
                <w:lang w:bidi="ar-EG"/>
              </w:rPr>
            </w:pPr>
            <w:r w:rsidRPr="003F2CF1">
              <w:rPr>
                <w:rFonts w:asciiTheme="majorBidi" w:hAnsiTheme="majorBidi" w:cstheme="majorBidi"/>
                <w:b/>
                <w:bCs/>
                <w:color w:val="0D0D0D"/>
                <w:sz w:val="20"/>
                <w:szCs w:val="20"/>
                <w:lang w:bidi="ar-EG"/>
              </w:rPr>
              <w:t>3 (6%)</w:t>
            </w:r>
          </w:p>
        </w:tc>
      </w:tr>
    </w:tbl>
    <w:p w:rsidR="009523DF" w:rsidRPr="003F2CF1" w:rsidRDefault="009523DF" w:rsidP="003F2CF1">
      <w:pPr>
        <w:bidi w:val="0"/>
        <w:spacing w:after="0" w:line="240" w:lineRule="auto"/>
        <w:jc w:val="both"/>
        <w:rPr>
          <w:rFonts w:asciiTheme="majorBidi" w:hAnsiTheme="majorBidi" w:cstheme="majorBidi"/>
          <w:b/>
          <w:bCs/>
          <w:color w:val="0D0D0D"/>
          <w:sz w:val="24"/>
          <w:szCs w:val="24"/>
        </w:rPr>
      </w:pPr>
    </w:p>
    <w:p w:rsidR="00E43FC9" w:rsidRPr="007547FE" w:rsidRDefault="004A72B1" w:rsidP="003F2CF1">
      <w:pPr>
        <w:bidi w:val="0"/>
        <w:spacing w:after="0" w:line="240" w:lineRule="auto"/>
        <w:jc w:val="center"/>
        <w:rPr>
          <w:rFonts w:asciiTheme="majorBidi" w:eastAsia="Times New Roman" w:hAnsiTheme="majorBidi" w:cstheme="majorBidi"/>
          <w:color w:val="000000"/>
          <w:sz w:val="24"/>
          <w:szCs w:val="24"/>
          <w:shd w:val="clear" w:color="auto" w:fill="FFFFFF"/>
        </w:rPr>
      </w:pPr>
      <w:r w:rsidRPr="007547FE">
        <w:rPr>
          <w:rFonts w:asciiTheme="majorBidi" w:hAnsiTheme="majorBidi" w:cstheme="majorBidi"/>
          <w:b/>
          <w:bCs/>
          <w:color w:val="0D0D0D"/>
          <w:sz w:val="24"/>
          <w:szCs w:val="24"/>
        </w:rPr>
        <w:t>Table 4</w:t>
      </w:r>
      <w:r w:rsidR="00B60491" w:rsidRPr="007547FE">
        <w:rPr>
          <w:rFonts w:asciiTheme="majorBidi" w:hAnsiTheme="majorBidi" w:cstheme="majorBidi"/>
          <w:b/>
          <w:bCs/>
          <w:color w:val="0D0D0D"/>
          <w:sz w:val="24"/>
          <w:szCs w:val="24"/>
        </w:rPr>
        <w:t xml:space="preserve">: </w:t>
      </w:r>
      <w:r w:rsidR="00B60491" w:rsidRPr="007547FE">
        <w:rPr>
          <w:rFonts w:asciiTheme="majorBidi" w:hAnsiTheme="majorBidi" w:cstheme="majorBidi"/>
          <w:bCs/>
          <w:color w:val="0D0D0D"/>
          <w:sz w:val="24"/>
          <w:szCs w:val="24"/>
        </w:rPr>
        <w:t xml:space="preserve">The relation between the patient’s age and </w:t>
      </w:r>
      <w:proofErr w:type="spellStart"/>
      <w:r w:rsidR="00B60491" w:rsidRPr="007547FE">
        <w:rPr>
          <w:rFonts w:asciiTheme="majorBidi" w:hAnsiTheme="majorBidi" w:cstheme="majorBidi"/>
          <w:bCs/>
          <w:color w:val="0D0D0D"/>
          <w:sz w:val="24"/>
          <w:szCs w:val="24"/>
        </w:rPr>
        <w:t>neoplasia</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985"/>
        <w:gridCol w:w="2790"/>
        <w:gridCol w:w="1321"/>
      </w:tblGrid>
      <w:tr w:rsidR="009523DF" w:rsidRPr="003F2CF1" w:rsidTr="00B17726">
        <w:tc>
          <w:tcPr>
            <w:tcW w:w="2268" w:type="dxa"/>
          </w:tcPr>
          <w:p w:rsidR="009523DF" w:rsidRPr="003F2CF1"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3F2CF1">
              <w:rPr>
                <w:rFonts w:asciiTheme="majorBidi" w:hAnsiTheme="majorBidi" w:cstheme="majorBidi"/>
                <w:b/>
                <w:bCs/>
                <w:color w:val="0D0D0D"/>
                <w:sz w:val="24"/>
                <w:szCs w:val="24"/>
              </w:rPr>
              <w:t>Cytological findings</w:t>
            </w:r>
          </w:p>
        </w:tc>
        <w:tc>
          <w:tcPr>
            <w:tcW w:w="1985" w:type="dxa"/>
          </w:tcPr>
          <w:p w:rsidR="009523DF" w:rsidRPr="003F2CF1"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3F2CF1">
              <w:rPr>
                <w:rFonts w:asciiTheme="majorBidi" w:hAnsiTheme="majorBidi" w:cstheme="majorBidi"/>
                <w:b/>
                <w:bCs/>
                <w:color w:val="0D0D0D"/>
                <w:sz w:val="24"/>
                <w:szCs w:val="24"/>
              </w:rPr>
              <w:t>Premenopausal women</w:t>
            </w:r>
          </w:p>
        </w:tc>
        <w:tc>
          <w:tcPr>
            <w:tcW w:w="2790" w:type="dxa"/>
          </w:tcPr>
          <w:p w:rsidR="009523DF" w:rsidRPr="003F2CF1"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3F2CF1">
              <w:rPr>
                <w:rFonts w:asciiTheme="majorBidi" w:hAnsiTheme="majorBidi" w:cstheme="majorBidi"/>
                <w:b/>
                <w:bCs/>
                <w:color w:val="0D0D0D"/>
                <w:sz w:val="24"/>
                <w:szCs w:val="24"/>
              </w:rPr>
              <w:t>Postmenopausal women</w:t>
            </w:r>
          </w:p>
        </w:tc>
        <w:tc>
          <w:tcPr>
            <w:tcW w:w="1321" w:type="dxa"/>
          </w:tcPr>
          <w:p w:rsidR="009523DF" w:rsidRPr="003F2CF1"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3F2CF1">
              <w:rPr>
                <w:rFonts w:asciiTheme="majorBidi" w:hAnsiTheme="majorBidi" w:cstheme="majorBidi"/>
                <w:b/>
                <w:bCs/>
                <w:color w:val="0D0D0D"/>
                <w:sz w:val="24"/>
                <w:szCs w:val="24"/>
              </w:rPr>
              <w:t>Total</w:t>
            </w:r>
          </w:p>
        </w:tc>
      </w:tr>
      <w:tr w:rsidR="009523DF" w:rsidRPr="003F2CF1" w:rsidTr="00B17726">
        <w:tc>
          <w:tcPr>
            <w:tcW w:w="2268" w:type="dxa"/>
          </w:tcPr>
          <w:p w:rsidR="009523DF" w:rsidRPr="003F2CF1"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3F2CF1">
              <w:rPr>
                <w:rFonts w:asciiTheme="majorBidi" w:hAnsiTheme="majorBidi" w:cstheme="majorBidi"/>
                <w:b/>
                <w:bCs/>
                <w:color w:val="0D0D0D"/>
                <w:sz w:val="24"/>
                <w:szCs w:val="24"/>
              </w:rPr>
              <w:t>Benign</w:t>
            </w:r>
          </w:p>
        </w:tc>
        <w:tc>
          <w:tcPr>
            <w:tcW w:w="1985" w:type="dxa"/>
          </w:tcPr>
          <w:p w:rsidR="009523DF" w:rsidRPr="00986BE8"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986BE8">
              <w:rPr>
                <w:rFonts w:asciiTheme="majorBidi" w:hAnsiTheme="majorBidi" w:cstheme="majorBidi"/>
                <w:b/>
                <w:bCs/>
                <w:color w:val="0D0D0D"/>
                <w:sz w:val="24"/>
                <w:szCs w:val="24"/>
              </w:rPr>
              <w:t>26 (52%)</w:t>
            </w:r>
          </w:p>
        </w:tc>
        <w:tc>
          <w:tcPr>
            <w:tcW w:w="2790" w:type="dxa"/>
          </w:tcPr>
          <w:p w:rsidR="009523DF" w:rsidRPr="00986BE8"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986BE8">
              <w:rPr>
                <w:rFonts w:asciiTheme="majorBidi" w:hAnsiTheme="majorBidi" w:cstheme="majorBidi"/>
                <w:b/>
                <w:bCs/>
                <w:color w:val="0D0D0D"/>
                <w:sz w:val="24"/>
                <w:szCs w:val="24"/>
              </w:rPr>
              <w:t>16 (32%)</w:t>
            </w:r>
          </w:p>
        </w:tc>
        <w:tc>
          <w:tcPr>
            <w:tcW w:w="1321" w:type="dxa"/>
          </w:tcPr>
          <w:p w:rsidR="009523DF" w:rsidRPr="00986BE8"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986BE8">
              <w:rPr>
                <w:rFonts w:asciiTheme="majorBidi" w:hAnsiTheme="majorBidi" w:cstheme="majorBidi"/>
                <w:b/>
                <w:bCs/>
                <w:color w:val="0D0D0D"/>
                <w:sz w:val="24"/>
                <w:szCs w:val="24"/>
              </w:rPr>
              <w:t>42 (84%)</w:t>
            </w:r>
          </w:p>
        </w:tc>
      </w:tr>
      <w:tr w:rsidR="009523DF" w:rsidRPr="003F2CF1" w:rsidTr="00B17726">
        <w:tc>
          <w:tcPr>
            <w:tcW w:w="2268" w:type="dxa"/>
          </w:tcPr>
          <w:p w:rsidR="009523DF" w:rsidRPr="003F2CF1"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3F2CF1">
              <w:rPr>
                <w:rFonts w:asciiTheme="majorBidi" w:hAnsiTheme="majorBidi" w:cstheme="majorBidi"/>
                <w:b/>
                <w:bCs/>
                <w:color w:val="0D0D0D"/>
                <w:sz w:val="24"/>
                <w:szCs w:val="24"/>
              </w:rPr>
              <w:t>Premalignant and malignant</w:t>
            </w:r>
          </w:p>
        </w:tc>
        <w:tc>
          <w:tcPr>
            <w:tcW w:w="1985" w:type="dxa"/>
          </w:tcPr>
          <w:p w:rsidR="009523DF" w:rsidRPr="00986BE8"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986BE8">
              <w:rPr>
                <w:rFonts w:asciiTheme="majorBidi" w:hAnsiTheme="majorBidi" w:cstheme="majorBidi"/>
                <w:b/>
                <w:bCs/>
                <w:color w:val="0D0D0D"/>
                <w:sz w:val="24"/>
                <w:szCs w:val="24"/>
              </w:rPr>
              <w:t>3 (6%)</w:t>
            </w:r>
          </w:p>
        </w:tc>
        <w:tc>
          <w:tcPr>
            <w:tcW w:w="2790" w:type="dxa"/>
          </w:tcPr>
          <w:p w:rsidR="009523DF" w:rsidRPr="00986BE8"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986BE8">
              <w:rPr>
                <w:rFonts w:asciiTheme="majorBidi" w:hAnsiTheme="majorBidi" w:cstheme="majorBidi"/>
                <w:b/>
                <w:bCs/>
                <w:color w:val="0D0D0D"/>
                <w:sz w:val="24"/>
                <w:szCs w:val="24"/>
              </w:rPr>
              <w:t>5 (10%)</w:t>
            </w:r>
          </w:p>
        </w:tc>
        <w:tc>
          <w:tcPr>
            <w:tcW w:w="1321" w:type="dxa"/>
          </w:tcPr>
          <w:p w:rsidR="009523DF" w:rsidRPr="00986BE8" w:rsidRDefault="009523DF" w:rsidP="003F2CF1">
            <w:pPr>
              <w:autoSpaceDE w:val="0"/>
              <w:autoSpaceDN w:val="0"/>
              <w:bidi w:val="0"/>
              <w:adjustRightInd w:val="0"/>
              <w:spacing w:after="0" w:line="240" w:lineRule="auto"/>
              <w:jc w:val="both"/>
              <w:rPr>
                <w:rFonts w:asciiTheme="majorBidi" w:hAnsiTheme="majorBidi" w:cstheme="majorBidi"/>
                <w:b/>
                <w:bCs/>
                <w:color w:val="0D0D0D"/>
                <w:sz w:val="24"/>
                <w:szCs w:val="24"/>
              </w:rPr>
            </w:pPr>
            <w:r w:rsidRPr="00986BE8">
              <w:rPr>
                <w:rFonts w:asciiTheme="majorBidi" w:hAnsiTheme="majorBidi" w:cstheme="majorBidi"/>
                <w:b/>
                <w:bCs/>
                <w:color w:val="0D0D0D"/>
                <w:sz w:val="24"/>
                <w:szCs w:val="24"/>
              </w:rPr>
              <w:t>8 (16%)</w:t>
            </w:r>
          </w:p>
        </w:tc>
      </w:tr>
    </w:tbl>
    <w:p w:rsidR="00512B13" w:rsidRPr="003F2CF1" w:rsidRDefault="00512B13" w:rsidP="003F2CF1">
      <w:pPr>
        <w:bidi w:val="0"/>
        <w:spacing w:after="0" w:line="240" w:lineRule="auto"/>
        <w:jc w:val="both"/>
        <w:rPr>
          <w:rFonts w:asciiTheme="majorBidi" w:eastAsia="Times New Roman" w:hAnsiTheme="majorBidi" w:cstheme="majorBidi"/>
          <w:b/>
          <w:bCs/>
          <w:color w:val="000000"/>
          <w:sz w:val="24"/>
          <w:szCs w:val="24"/>
          <w:shd w:val="clear" w:color="auto" w:fill="FFFFFF"/>
        </w:rPr>
      </w:pPr>
    </w:p>
    <w:p w:rsidR="00E43FC9" w:rsidRPr="00986BE8" w:rsidRDefault="00E43FC9" w:rsidP="003F2CF1">
      <w:pPr>
        <w:bidi w:val="0"/>
        <w:spacing w:after="0" w:line="240" w:lineRule="auto"/>
        <w:jc w:val="both"/>
        <w:rPr>
          <w:rFonts w:asciiTheme="majorBidi" w:hAnsiTheme="majorBidi" w:cstheme="majorBidi"/>
          <w:b/>
          <w:bCs/>
          <w:sz w:val="28"/>
          <w:szCs w:val="28"/>
          <w:lang w:bidi="ar-EG"/>
        </w:rPr>
      </w:pPr>
      <w:r w:rsidRPr="00986BE8">
        <w:rPr>
          <w:rFonts w:asciiTheme="majorBidi" w:eastAsia="Times New Roman" w:hAnsiTheme="majorBidi" w:cstheme="majorBidi"/>
          <w:b/>
          <w:bCs/>
          <w:color w:val="000000"/>
          <w:sz w:val="28"/>
          <w:szCs w:val="28"/>
          <w:shd w:val="clear" w:color="auto" w:fill="FFFFFF"/>
        </w:rPr>
        <w:t>Discussion</w:t>
      </w:r>
    </w:p>
    <w:p w:rsidR="00F35738" w:rsidRDefault="00F35738" w:rsidP="003F2CF1">
      <w:pPr>
        <w:bidi w:val="0"/>
        <w:spacing w:after="0" w:line="240" w:lineRule="auto"/>
        <w:ind w:firstLine="142"/>
        <w:jc w:val="both"/>
        <w:rPr>
          <w:rFonts w:asciiTheme="majorBidi" w:hAnsiTheme="majorBidi" w:cstheme="majorBidi"/>
          <w:sz w:val="24"/>
          <w:szCs w:val="24"/>
          <w:lang w:bidi="ar-EG"/>
        </w:rPr>
        <w:sectPr w:rsidR="00F35738" w:rsidSect="00F35738">
          <w:type w:val="continuous"/>
          <w:pgSz w:w="11906" w:h="16838"/>
          <w:pgMar w:top="1440" w:right="1800" w:bottom="1440" w:left="1800" w:header="708" w:footer="708" w:gutter="0"/>
          <w:cols w:space="708"/>
          <w:docGrid w:linePitch="360"/>
        </w:sectPr>
      </w:pPr>
    </w:p>
    <w:p w:rsidR="00E43FC9" w:rsidRPr="003F2CF1" w:rsidRDefault="00E43FC9"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lastRenderedPageBreak/>
        <w:t xml:space="preserve">In our study, we are dealing with epithelial cell abnormality of cervical epithelium in </w:t>
      </w:r>
      <w:proofErr w:type="spellStart"/>
      <w:r w:rsidRPr="003F2CF1">
        <w:rPr>
          <w:rFonts w:asciiTheme="majorBidi" w:hAnsiTheme="majorBidi" w:cstheme="majorBidi"/>
          <w:sz w:val="24"/>
          <w:szCs w:val="24"/>
          <w:lang w:bidi="ar-EG"/>
        </w:rPr>
        <w:t>peri</w:t>
      </w:r>
      <w:proofErr w:type="spellEnd"/>
      <w:r w:rsidRPr="003F2CF1">
        <w:rPr>
          <w:rFonts w:asciiTheme="majorBidi" w:hAnsiTheme="majorBidi" w:cstheme="majorBidi"/>
          <w:sz w:val="24"/>
          <w:szCs w:val="24"/>
          <w:lang w:bidi="ar-EG"/>
        </w:rPr>
        <w:t xml:space="preserve"> and postmenopausal women complaining mainly from bleeding. Fifty patients were included; all of them were of low socioeconomic standard. Thirty one (</w:t>
      </w:r>
      <w:r w:rsidRPr="007547FE">
        <w:rPr>
          <w:rFonts w:asciiTheme="majorBidi" w:hAnsiTheme="majorBidi" w:cstheme="majorBidi"/>
          <w:b/>
          <w:bCs/>
          <w:sz w:val="24"/>
          <w:szCs w:val="24"/>
          <w:lang w:bidi="ar-EG"/>
        </w:rPr>
        <w:t>62%)</w:t>
      </w:r>
      <w:r w:rsidRPr="003F2CF1">
        <w:rPr>
          <w:rFonts w:asciiTheme="majorBidi" w:hAnsiTheme="majorBidi" w:cstheme="majorBidi"/>
          <w:sz w:val="24"/>
          <w:szCs w:val="24"/>
          <w:lang w:bidi="ar-EG"/>
        </w:rPr>
        <w:t xml:space="preserve"> of our cases showed benign changes in form of; atrophy 6 </w:t>
      </w:r>
      <w:r w:rsidRPr="007547FE">
        <w:rPr>
          <w:rFonts w:asciiTheme="majorBidi" w:hAnsiTheme="majorBidi" w:cstheme="majorBidi"/>
          <w:b/>
          <w:bCs/>
          <w:sz w:val="24"/>
          <w:szCs w:val="24"/>
          <w:lang w:bidi="ar-EG"/>
        </w:rPr>
        <w:t>(12%),</w:t>
      </w:r>
      <w:r w:rsidRPr="003F2CF1">
        <w:rPr>
          <w:rFonts w:asciiTheme="majorBidi" w:hAnsiTheme="majorBidi" w:cstheme="majorBidi"/>
          <w:sz w:val="24"/>
          <w:szCs w:val="24"/>
          <w:lang w:bidi="ar-EG"/>
        </w:rPr>
        <w:t xml:space="preserve"> atrophy with infection </w:t>
      </w:r>
      <w:r w:rsidRPr="007547FE">
        <w:rPr>
          <w:rFonts w:asciiTheme="majorBidi" w:hAnsiTheme="majorBidi" w:cstheme="majorBidi"/>
          <w:b/>
          <w:bCs/>
          <w:sz w:val="24"/>
          <w:szCs w:val="24"/>
          <w:lang w:bidi="ar-EG"/>
        </w:rPr>
        <w:t xml:space="preserve">16 (32%), </w:t>
      </w:r>
      <w:r w:rsidRPr="003F2CF1">
        <w:rPr>
          <w:rFonts w:asciiTheme="majorBidi" w:hAnsiTheme="majorBidi" w:cstheme="majorBidi"/>
          <w:sz w:val="24"/>
          <w:szCs w:val="24"/>
          <w:lang w:bidi="ar-EG"/>
        </w:rPr>
        <w:t xml:space="preserve">and atrophy with </w:t>
      </w:r>
      <w:proofErr w:type="spellStart"/>
      <w:r w:rsidRPr="003F2CF1">
        <w:rPr>
          <w:rFonts w:asciiTheme="majorBidi" w:hAnsiTheme="majorBidi" w:cstheme="majorBidi"/>
          <w:sz w:val="24"/>
          <w:szCs w:val="24"/>
          <w:lang w:bidi="ar-EG"/>
        </w:rPr>
        <w:t>metaplastic</w:t>
      </w:r>
      <w:proofErr w:type="spellEnd"/>
      <w:r w:rsidRPr="003F2CF1">
        <w:rPr>
          <w:rFonts w:asciiTheme="majorBidi" w:hAnsiTheme="majorBidi" w:cstheme="majorBidi"/>
          <w:sz w:val="24"/>
          <w:szCs w:val="24"/>
          <w:lang w:bidi="ar-EG"/>
        </w:rPr>
        <w:t xml:space="preserve"> changes </w:t>
      </w:r>
      <w:r w:rsidRPr="007547FE">
        <w:rPr>
          <w:rFonts w:asciiTheme="majorBidi" w:hAnsiTheme="majorBidi" w:cstheme="majorBidi"/>
          <w:b/>
          <w:bCs/>
          <w:sz w:val="24"/>
          <w:szCs w:val="24"/>
          <w:lang w:bidi="ar-EG"/>
        </w:rPr>
        <w:t>6 (12%).</w:t>
      </w:r>
      <w:r w:rsidRPr="003F2CF1">
        <w:rPr>
          <w:rFonts w:asciiTheme="majorBidi" w:hAnsiTheme="majorBidi" w:cstheme="majorBidi"/>
          <w:sz w:val="24"/>
          <w:szCs w:val="24"/>
          <w:lang w:bidi="ar-EG"/>
        </w:rPr>
        <w:t xml:space="preserve"> Premalignant and malignant changes were detected in </w:t>
      </w:r>
      <w:r w:rsidRPr="007547FE">
        <w:rPr>
          <w:rFonts w:asciiTheme="majorBidi" w:hAnsiTheme="majorBidi" w:cstheme="majorBidi"/>
          <w:b/>
          <w:bCs/>
          <w:sz w:val="24"/>
          <w:szCs w:val="24"/>
          <w:lang w:bidi="ar-EG"/>
        </w:rPr>
        <w:t>8 (16%)</w:t>
      </w:r>
      <w:r w:rsidRPr="003F2CF1">
        <w:rPr>
          <w:rFonts w:asciiTheme="majorBidi" w:hAnsiTheme="majorBidi" w:cstheme="majorBidi"/>
          <w:sz w:val="24"/>
          <w:szCs w:val="24"/>
          <w:lang w:bidi="ar-EG"/>
        </w:rPr>
        <w:t xml:space="preserve"> of them</w:t>
      </w:r>
      <w:r w:rsidRPr="007547FE">
        <w:rPr>
          <w:rFonts w:asciiTheme="majorBidi" w:hAnsiTheme="majorBidi" w:cstheme="majorBidi"/>
          <w:b/>
          <w:bCs/>
          <w:sz w:val="24"/>
          <w:szCs w:val="24"/>
          <w:lang w:bidi="ar-EG"/>
        </w:rPr>
        <w:t>; 2 (4%)</w:t>
      </w:r>
      <w:r w:rsidRPr="003F2CF1">
        <w:rPr>
          <w:rFonts w:asciiTheme="majorBidi" w:hAnsiTheme="majorBidi" w:cstheme="majorBidi"/>
          <w:sz w:val="24"/>
          <w:szCs w:val="24"/>
          <w:lang w:bidi="ar-EG"/>
        </w:rPr>
        <w:t xml:space="preserve"> ASCUS, </w:t>
      </w:r>
      <w:r w:rsidRPr="007547FE">
        <w:rPr>
          <w:rFonts w:asciiTheme="majorBidi" w:hAnsiTheme="majorBidi" w:cstheme="majorBidi"/>
          <w:b/>
          <w:bCs/>
          <w:sz w:val="24"/>
          <w:szCs w:val="24"/>
          <w:lang w:bidi="ar-EG"/>
        </w:rPr>
        <w:t>2 (4%)</w:t>
      </w:r>
      <w:r w:rsidRPr="003F2CF1">
        <w:rPr>
          <w:rFonts w:asciiTheme="majorBidi" w:hAnsiTheme="majorBidi" w:cstheme="majorBidi"/>
          <w:sz w:val="24"/>
          <w:szCs w:val="24"/>
          <w:lang w:bidi="ar-EG"/>
        </w:rPr>
        <w:t xml:space="preserve"> ASC-H, </w:t>
      </w:r>
      <w:r w:rsidRPr="007547FE">
        <w:rPr>
          <w:rFonts w:asciiTheme="majorBidi" w:hAnsiTheme="majorBidi" w:cstheme="majorBidi"/>
          <w:b/>
          <w:bCs/>
          <w:sz w:val="24"/>
          <w:szCs w:val="24"/>
          <w:lang w:bidi="ar-EG"/>
        </w:rPr>
        <w:t>3 (6%)</w:t>
      </w:r>
      <w:r w:rsidRPr="003F2CF1">
        <w:rPr>
          <w:rFonts w:asciiTheme="majorBidi" w:hAnsiTheme="majorBidi" w:cstheme="majorBidi"/>
          <w:sz w:val="24"/>
          <w:szCs w:val="24"/>
          <w:lang w:bidi="ar-EG"/>
        </w:rPr>
        <w:t xml:space="preserve"> HSIL and </w:t>
      </w:r>
      <w:r w:rsidRPr="007547FE">
        <w:rPr>
          <w:rFonts w:asciiTheme="majorBidi" w:hAnsiTheme="majorBidi" w:cstheme="majorBidi"/>
          <w:b/>
          <w:bCs/>
          <w:sz w:val="24"/>
          <w:szCs w:val="24"/>
          <w:lang w:bidi="ar-EG"/>
        </w:rPr>
        <w:t>1 (2%)</w:t>
      </w:r>
      <w:r w:rsidRPr="003F2CF1">
        <w:rPr>
          <w:rFonts w:asciiTheme="majorBidi" w:hAnsiTheme="majorBidi" w:cstheme="majorBidi"/>
          <w:sz w:val="24"/>
          <w:szCs w:val="24"/>
          <w:lang w:bidi="ar-EG"/>
        </w:rPr>
        <w:t xml:space="preserve"> SCC. </w:t>
      </w:r>
    </w:p>
    <w:p w:rsidR="00141A26"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color w:val="0D0D0D"/>
          <w:sz w:val="24"/>
          <w:szCs w:val="24"/>
          <w:lang w:bidi="ar-EG"/>
        </w:rPr>
        <w:t xml:space="preserve">The age range of women included in this study started from </w:t>
      </w:r>
      <w:r w:rsidRPr="007547FE">
        <w:rPr>
          <w:rFonts w:asciiTheme="majorBidi" w:hAnsiTheme="majorBidi" w:cstheme="majorBidi"/>
          <w:b/>
          <w:bCs/>
          <w:color w:val="0D0D0D"/>
          <w:sz w:val="24"/>
          <w:szCs w:val="24"/>
          <w:lang w:bidi="ar-EG"/>
        </w:rPr>
        <w:t xml:space="preserve">38 </w:t>
      </w:r>
      <w:r w:rsidRPr="003F2CF1">
        <w:rPr>
          <w:rFonts w:asciiTheme="majorBidi" w:hAnsiTheme="majorBidi" w:cstheme="majorBidi"/>
          <w:color w:val="0D0D0D"/>
          <w:sz w:val="24"/>
          <w:szCs w:val="24"/>
          <w:lang w:bidi="ar-EG"/>
        </w:rPr>
        <w:t xml:space="preserve">to </w:t>
      </w:r>
      <w:r w:rsidRPr="007547FE">
        <w:rPr>
          <w:rFonts w:asciiTheme="majorBidi" w:hAnsiTheme="majorBidi" w:cstheme="majorBidi"/>
          <w:b/>
          <w:bCs/>
          <w:color w:val="0D0D0D"/>
          <w:sz w:val="24"/>
          <w:szCs w:val="24"/>
          <w:lang w:bidi="ar-EG"/>
        </w:rPr>
        <w:t>70</w:t>
      </w:r>
      <w:r w:rsidRPr="003F2CF1">
        <w:rPr>
          <w:rFonts w:asciiTheme="majorBidi" w:hAnsiTheme="majorBidi" w:cstheme="majorBidi"/>
          <w:color w:val="0D0D0D"/>
          <w:sz w:val="24"/>
          <w:szCs w:val="24"/>
          <w:lang w:bidi="ar-EG"/>
        </w:rPr>
        <w:t xml:space="preserve"> years; along </w:t>
      </w:r>
      <w:proofErr w:type="spellStart"/>
      <w:r w:rsidRPr="003F2CF1">
        <w:rPr>
          <w:rFonts w:asciiTheme="majorBidi" w:hAnsiTheme="majorBidi" w:cstheme="majorBidi"/>
          <w:color w:val="0D0D0D"/>
          <w:sz w:val="24"/>
          <w:szCs w:val="24"/>
          <w:lang w:bidi="ar-EG"/>
        </w:rPr>
        <w:t>perimenopausal</w:t>
      </w:r>
      <w:proofErr w:type="spellEnd"/>
      <w:r w:rsidRPr="003F2CF1">
        <w:rPr>
          <w:rFonts w:asciiTheme="majorBidi" w:hAnsiTheme="majorBidi" w:cstheme="majorBidi"/>
          <w:color w:val="0D0D0D"/>
          <w:sz w:val="24"/>
          <w:szCs w:val="24"/>
          <w:lang w:bidi="ar-EG"/>
        </w:rPr>
        <w:t xml:space="preserve"> period to postmenopausal period,</w:t>
      </w:r>
      <w:r w:rsidRPr="003F2CF1">
        <w:rPr>
          <w:rFonts w:asciiTheme="majorBidi" w:hAnsiTheme="majorBidi" w:cstheme="majorBidi"/>
          <w:sz w:val="24"/>
          <w:szCs w:val="24"/>
          <w:lang w:bidi="ar-EG"/>
        </w:rPr>
        <w:t xml:space="preserve"> so the detected atrophic changes varied from mild to severe changes, associated with few to abundant </w:t>
      </w:r>
      <w:proofErr w:type="spellStart"/>
      <w:r w:rsidRPr="003F2CF1">
        <w:rPr>
          <w:rFonts w:asciiTheme="majorBidi" w:hAnsiTheme="majorBidi" w:cstheme="majorBidi"/>
          <w:sz w:val="24"/>
          <w:szCs w:val="24"/>
          <w:lang w:bidi="ar-EG"/>
        </w:rPr>
        <w:t>metaplastic</w:t>
      </w:r>
      <w:proofErr w:type="spellEnd"/>
      <w:r w:rsidRPr="003F2CF1">
        <w:rPr>
          <w:rFonts w:asciiTheme="majorBidi" w:hAnsiTheme="majorBidi" w:cstheme="majorBidi"/>
          <w:sz w:val="24"/>
          <w:szCs w:val="24"/>
          <w:lang w:bidi="ar-EG"/>
        </w:rPr>
        <w:t xml:space="preserve"> changes according to the patient age. </w:t>
      </w:r>
    </w:p>
    <w:p w:rsidR="009523DF"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The prevalence of our </w:t>
      </w:r>
      <w:proofErr w:type="spellStart"/>
      <w:r w:rsidRPr="003F2CF1">
        <w:rPr>
          <w:rFonts w:asciiTheme="majorBidi" w:hAnsiTheme="majorBidi" w:cstheme="majorBidi"/>
          <w:sz w:val="24"/>
          <w:szCs w:val="24"/>
          <w:lang w:bidi="ar-EG"/>
        </w:rPr>
        <w:t>neoplastic</w:t>
      </w:r>
      <w:proofErr w:type="spellEnd"/>
      <w:r w:rsidRPr="003F2CF1">
        <w:rPr>
          <w:rFonts w:asciiTheme="majorBidi" w:hAnsiTheme="majorBidi" w:cstheme="majorBidi"/>
          <w:sz w:val="24"/>
          <w:szCs w:val="24"/>
          <w:lang w:bidi="ar-EG"/>
        </w:rPr>
        <w:t xml:space="preserve"> cases </w:t>
      </w:r>
      <w:r w:rsidRPr="007547FE">
        <w:rPr>
          <w:rFonts w:asciiTheme="majorBidi" w:hAnsiTheme="majorBidi" w:cstheme="majorBidi"/>
          <w:b/>
          <w:bCs/>
          <w:sz w:val="24"/>
          <w:szCs w:val="24"/>
          <w:lang w:bidi="ar-EG"/>
        </w:rPr>
        <w:t>(16%)</w:t>
      </w:r>
      <w:r w:rsidRPr="003F2CF1">
        <w:rPr>
          <w:rFonts w:asciiTheme="majorBidi" w:hAnsiTheme="majorBidi" w:cstheme="majorBidi"/>
          <w:sz w:val="24"/>
          <w:szCs w:val="24"/>
          <w:lang w:bidi="ar-EG"/>
        </w:rPr>
        <w:t xml:space="preserve"> was more than that of</w:t>
      </w:r>
      <w:r w:rsidRPr="007547FE">
        <w:rPr>
          <w:rFonts w:asciiTheme="majorBidi" w:hAnsiTheme="majorBidi" w:cstheme="majorBidi"/>
          <w:b/>
          <w:bCs/>
          <w:sz w:val="24"/>
          <w:szCs w:val="24"/>
          <w:lang w:bidi="ar-EG"/>
        </w:rPr>
        <w:t xml:space="preserve"> </w:t>
      </w:r>
      <w:r w:rsidRPr="007547FE">
        <w:rPr>
          <w:rFonts w:asciiTheme="majorBidi" w:hAnsiTheme="majorBidi" w:cstheme="majorBidi"/>
          <w:b/>
          <w:bCs/>
          <w:sz w:val="24"/>
          <w:szCs w:val="24"/>
          <w:lang w:bidi="ar-EG"/>
        </w:rPr>
        <w:lastRenderedPageBreak/>
        <w:t xml:space="preserve">(5%, 13.6%) </w:t>
      </w:r>
      <w:r w:rsidRPr="003F2CF1">
        <w:rPr>
          <w:rFonts w:asciiTheme="majorBidi" w:hAnsiTheme="majorBidi" w:cstheme="majorBidi"/>
          <w:sz w:val="24"/>
          <w:szCs w:val="24"/>
          <w:lang w:bidi="ar-EG"/>
        </w:rPr>
        <w:t xml:space="preserve">in the study of Bal et al., </w:t>
      </w:r>
      <w:r w:rsidRPr="007547FE">
        <w:rPr>
          <w:rFonts w:asciiTheme="majorBidi" w:hAnsiTheme="majorBidi" w:cstheme="majorBidi"/>
          <w:b/>
          <w:bCs/>
          <w:sz w:val="24"/>
          <w:szCs w:val="24"/>
          <w:lang w:bidi="ar-EG"/>
        </w:rPr>
        <w:t>(2012)</w:t>
      </w:r>
      <w:r w:rsidRPr="003F2CF1">
        <w:rPr>
          <w:rFonts w:asciiTheme="majorBidi" w:hAnsiTheme="majorBidi" w:cstheme="majorBidi"/>
          <w:sz w:val="24"/>
          <w:szCs w:val="24"/>
          <w:lang w:bidi="ar-EG"/>
        </w:rPr>
        <w:t xml:space="preserve"> and of </w:t>
      </w:r>
      <w:proofErr w:type="spellStart"/>
      <w:r w:rsidRPr="003F2CF1">
        <w:rPr>
          <w:rFonts w:asciiTheme="majorBidi" w:hAnsiTheme="majorBidi" w:cstheme="majorBidi"/>
          <w:sz w:val="24"/>
          <w:szCs w:val="24"/>
          <w:lang w:bidi="ar-EG"/>
        </w:rPr>
        <w:t>Verma</w:t>
      </w:r>
      <w:proofErr w:type="spellEnd"/>
      <w:r w:rsidRPr="003F2CF1">
        <w:rPr>
          <w:rFonts w:asciiTheme="majorBidi" w:hAnsiTheme="majorBidi" w:cstheme="majorBidi"/>
          <w:sz w:val="24"/>
          <w:szCs w:val="24"/>
          <w:lang w:bidi="ar-EG"/>
        </w:rPr>
        <w:t xml:space="preserve"> et al., </w:t>
      </w:r>
      <w:r w:rsidRPr="007547FE">
        <w:rPr>
          <w:rFonts w:asciiTheme="majorBidi" w:hAnsiTheme="majorBidi" w:cstheme="majorBidi"/>
          <w:b/>
          <w:bCs/>
          <w:sz w:val="24"/>
          <w:szCs w:val="24"/>
          <w:lang w:bidi="ar-EG"/>
        </w:rPr>
        <w:t>(2014)</w:t>
      </w:r>
      <w:r w:rsidRPr="003F2CF1">
        <w:rPr>
          <w:rFonts w:asciiTheme="majorBidi" w:hAnsiTheme="majorBidi" w:cstheme="majorBidi"/>
          <w:sz w:val="24"/>
          <w:szCs w:val="24"/>
          <w:lang w:bidi="ar-EG"/>
        </w:rPr>
        <w:t xml:space="preserve"> respectively. This may be due to small number of cases in our study</w:t>
      </w:r>
      <w:r w:rsidR="009523DF" w:rsidRPr="003F2CF1">
        <w:rPr>
          <w:rFonts w:asciiTheme="majorBidi" w:hAnsiTheme="majorBidi" w:cstheme="majorBidi"/>
          <w:sz w:val="24"/>
          <w:szCs w:val="24"/>
          <w:lang w:bidi="ar-EG"/>
        </w:rPr>
        <w:t xml:space="preserve"> due to that all out-patient</w:t>
      </w:r>
      <w:r w:rsidRPr="003F2CF1">
        <w:rPr>
          <w:rFonts w:asciiTheme="majorBidi" w:hAnsiTheme="majorBidi" w:cstheme="majorBidi"/>
          <w:sz w:val="24"/>
          <w:szCs w:val="24"/>
          <w:lang w:bidi="ar-EG"/>
        </w:rPr>
        <w:t xml:space="preserve"> were symptomatic and did not come for screening </w:t>
      </w:r>
      <w:r w:rsidR="009523DF" w:rsidRPr="003F2CF1">
        <w:rPr>
          <w:rFonts w:asciiTheme="majorBidi" w:hAnsiTheme="majorBidi" w:cstheme="majorBidi"/>
          <w:sz w:val="24"/>
          <w:szCs w:val="24"/>
          <w:lang w:bidi="ar-EG"/>
        </w:rPr>
        <w:t>as a routine process</w:t>
      </w:r>
      <w:r w:rsidRPr="003F2CF1">
        <w:rPr>
          <w:rFonts w:asciiTheme="majorBidi" w:hAnsiTheme="majorBidi" w:cstheme="majorBidi"/>
          <w:sz w:val="24"/>
          <w:szCs w:val="24"/>
          <w:lang w:bidi="ar-EG"/>
        </w:rPr>
        <w:t xml:space="preserve">. This may give another explanation for the higher percentage of positive cytology in correlation to the reports of the others. In the present study, bleeding is the main symptom </w:t>
      </w:r>
      <w:r w:rsidRPr="007547FE">
        <w:rPr>
          <w:rFonts w:asciiTheme="majorBidi" w:hAnsiTheme="majorBidi" w:cstheme="majorBidi"/>
          <w:b/>
          <w:bCs/>
          <w:sz w:val="24"/>
          <w:szCs w:val="24"/>
          <w:lang w:bidi="ar-EG"/>
        </w:rPr>
        <w:t>(92%)</w:t>
      </w:r>
      <w:r w:rsidRPr="003F2CF1">
        <w:rPr>
          <w:rFonts w:asciiTheme="majorBidi" w:hAnsiTheme="majorBidi" w:cstheme="majorBidi"/>
          <w:sz w:val="24"/>
          <w:szCs w:val="24"/>
          <w:lang w:bidi="ar-EG"/>
        </w:rPr>
        <w:t xml:space="preserve"> in the studied patients, followed by vaginal discharge and itching </w:t>
      </w:r>
      <w:r w:rsidRPr="007547FE">
        <w:rPr>
          <w:rFonts w:asciiTheme="majorBidi" w:hAnsiTheme="majorBidi" w:cstheme="majorBidi"/>
          <w:b/>
          <w:bCs/>
          <w:sz w:val="24"/>
          <w:szCs w:val="24"/>
          <w:lang w:bidi="ar-EG"/>
        </w:rPr>
        <w:t>(8%)</w:t>
      </w:r>
      <w:r w:rsidRPr="003F2CF1">
        <w:rPr>
          <w:rFonts w:asciiTheme="majorBidi" w:hAnsiTheme="majorBidi" w:cstheme="majorBidi"/>
          <w:sz w:val="24"/>
          <w:szCs w:val="24"/>
          <w:lang w:bidi="ar-EG"/>
        </w:rPr>
        <w:t xml:space="preserve"> of the studied cases. In contrast, </w:t>
      </w:r>
      <w:proofErr w:type="spellStart"/>
      <w:r w:rsidRPr="003F2CF1">
        <w:rPr>
          <w:rFonts w:asciiTheme="majorBidi" w:hAnsiTheme="majorBidi" w:cstheme="majorBidi"/>
          <w:sz w:val="24"/>
          <w:szCs w:val="24"/>
          <w:lang w:bidi="ar-EG"/>
        </w:rPr>
        <w:t>Verma</w:t>
      </w:r>
      <w:proofErr w:type="spellEnd"/>
      <w:r w:rsidRPr="003F2CF1">
        <w:rPr>
          <w:rFonts w:asciiTheme="majorBidi" w:hAnsiTheme="majorBidi" w:cstheme="majorBidi"/>
          <w:sz w:val="24"/>
          <w:szCs w:val="24"/>
          <w:lang w:bidi="ar-EG"/>
        </w:rPr>
        <w:t xml:space="preserve"> et al., </w:t>
      </w:r>
      <w:r w:rsidRPr="007547FE">
        <w:rPr>
          <w:rFonts w:asciiTheme="majorBidi" w:hAnsiTheme="majorBidi" w:cstheme="majorBidi"/>
          <w:b/>
          <w:bCs/>
          <w:sz w:val="24"/>
          <w:szCs w:val="24"/>
          <w:lang w:bidi="ar-EG"/>
        </w:rPr>
        <w:t xml:space="preserve">(2014) </w:t>
      </w:r>
      <w:r w:rsidRPr="003F2CF1">
        <w:rPr>
          <w:rFonts w:asciiTheme="majorBidi" w:hAnsiTheme="majorBidi" w:cstheme="majorBidi"/>
          <w:sz w:val="24"/>
          <w:szCs w:val="24"/>
          <w:lang w:bidi="ar-EG"/>
        </w:rPr>
        <w:t xml:space="preserve">which revealed that the most presenting complaint was vaginal discharge, followed by abdominal pain and post coital bleeding in </w:t>
      </w:r>
      <w:r w:rsidRPr="007547FE">
        <w:rPr>
          <w:rFonts w:asciiTheme="majorBidi" w:hAnsiTheme="majorBidi" w:cstheme="majorBidi"/>
          <w:b/>
          <w:bCs/>
          <w:sz w:val="24"/>
          <w:szCs w:val="24"/>
          <w:lang w:bidi="ar-EG"/>
        </w:rPr>
        <w:t>54.40%,</w:t>
      </w:r>
      <w:r w:rsidRPr="003F2CF1">
        <w:rPr>
          <w:rFonts w:asciiTheme="majorBidi" w:hAnsiTheme="majorBidi" w:cstheme="majorBidi"/>
          <w:sz w:val="24"/>
          <w:szCs w:val="24"/>
          <w:lang w:bidi="ar-EG"/>
        </w:rPr>
        <w:t xml:space="preserve"> </w:t>
      </w:r>
      <w:r w:rsidRPr="007547FE">
        <w:rPr>
          <w:rFonts w:asciiTheme="majorBidi" w:hAnsiTheme="majorBidi" w:cstheme="majorBidi"/>
          <w:b/>
          <w:bCs/>
          <w:sz w:val="24"/>
          <w:szCs w:val="24"/>
          <w:lang w:bidi="ar-EG"/>
        </w:rPr>
        <w:t>45.60%</w:t>
      </w:r>
      <w:r w:rsidRPr="003F2CF1">
        <w:rPr>
          <w:rFonts w:asciiTheme="majorBidi" w:hAnsiTheme="majorBidi" w:cstheme="majorBidi"/>
          <w:sz w:val="24"/>
          <w:szCs w:val="24"/>
          <w:lang w:bidi="ar-EG"/>
        </w:rPr>
        <w:t xml:space="preserve"> and </w:t>
      </w:r>
      <w:r w:rsidRPr="007547FE">
        <w:rPr>
          <w:rFonts w:asciiTheme="majorBidi" w:hAnsiTheme="majorBidi" w:cstheme="majorBidi"/>
          <w:b/>
          <w:bCs/>
          <w:sz w:val="24"/>
          <w:szCs w:val="24"/>
          <w:lang w:bidi="ar-EG"/>
        </w:rPr>
        <w:t>16.80%</w:t>
      </w:r>
      <w:r w:rsidRPr="003F2CF1">
        <w:rPr>
          <w:rFonts w:asciiTheme="majorBidi" w:hAnsiTheme="majorBidi" w:cstheme="majorBidi"/>
          <w:sz w:val="24"/>
          <w:szCs w:val="24"/>
          <w:lang w:bidi="ar-EG"/>
        </w:rPr>
        <w:t xml:space="preserve"> respectively.</w:t>
      </w:r>
      <w:r w:rsidR="009523DF" w:rsidRPr="003F2CF1">
        <w:rPr>
          <w:rFonts w:asciiTheme="majorBidi" w:hAnsiTheme="majorBidi" w:cstheme="majorBidi"/>
          <w:sz w:val="24"/>
          <w:szCs w:val="24"/>
          <w:lang w:bidi="ar-EG"/>
        </w:rPr>
        <w:t xml:space="preserve"> </w:t>
      </w:r>
      <w:r w:rsidRPr="003F2CF1">
        <w:rPr>
          <w:rFonts w:asciiTheme="majorBidi" w:hAnsiTheme="majorBidi" w:cstheme="majorBidi"/>
          <w:sz w:val="24"/>
          <w:szCs w:val="24"/>
          <w:lang w:bidi="ar-EG"/>
        </w:rPr>
        <w:t xml:space="preserve">This may be explained by the fact that in our community the females are less aware with screening importance. </w:t>
      </w:r>
    </w:p>
    <w:p w:rsidR="00141A26"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All </w:t>
      </w:r>
      <w:proofErr w:type="spellStart"/>
      <w:r w:rsidRPr="003F2CF1">
        <w:rPr>
          <w:rFonts w:asciiTheme="majorBidi" w:hAnsiTheme="majorBidi" w:cstheme="majorBidi"/>
          <w:sz w:val="24"/>
          <w:szCs w:val="24"/>
          <w:lang w:bidi="ar-EG"/>
        </w:rPr>
        <w:t>neoplastic</w:t>
      </w:r>
      <w:proofErr w:type="spellEnd"/>
      <w:r w:rsidRPr="003F2CF1">
        <w:rPr>
          <w:rFonts w:asciiTheme="majorBidi" w:hAnsiTheme="majorBidi" w:cstheme="majorBidi"/>
          <w:sz w:val="24"/>
          <w:szCs w:val="24"/>
          <w:lang w:bidi="ar-EG"/>
        </w:rPr>
        <w:t xml:space="preserve"> cases in the current study were suffering from bleeding as previously reported by Gupta et al., </w:t>
      </w:r>
      <w:r w:rsidRPr="003F2CF1">
        <w:rPr>
          <w:rFonts w:asciiTheme="majorBidi" w:hAnsiTheme="majorBidi" w:cstheme="majorBidi"/>
          <w:sz w:val="24"/>
          <w:szCs w:val="24"/>
          <w:lang w:bidi="ar-EG"/>
        </w:rPr>
        <w:lastRenderedPageBreak/>
        <w:t>(</w:t>
      </w:r>
      <w:r w:rsidRPr="007547FE">
        <w:rPr>
          <w:rFonts w:asciiTheme="majorBidi" w:hAnsiTheme="majorBidi" w:cstheme="majorBidi"/>
          <w:b/>
          <w:bCs/>
          <w:sz w:val="24"/>
          <w:szCs w:val="24"/>
          <w:lang w:bidi="ar-EG"/>
        </w:rPr>
        <w:t>2013</w:t>
      </w:r>
      <w:r w:rsidRPr="003F2CF1">
        <w:rPr>
          <w:rFonts w:asciiTheme="majorBidi" w:hAnsiTheme="majorBidi" w:cstheme="majorBidi"/>
          <w:sz w:val="24"/>
          <w:szCs w:val="24"/>
          <w:lang w:bidi="ar-EG"/>
        </w:rPr>
        <w:t>) who found that the common complaint in high grade dysplasia was postmenopausal bleeding.</w:t>
      </w:r>
    </w:p>
    <w:p w:rsidR="00141A26"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The study of </w:t>
      </w:r>
      <w:proofErr w:type="spellStart"/>
      <w:r w:rsidRPr="003F2CF1">
        <w:rPr>
          <w:rFonts w:asciiTheme="majorBidi" w:hAnsiTheme="majorBidi" w:cstheme="majorBidi"/>
          <w:sz w:val="24"/>
          <w:szCs w:val="24"/>
          <w:lang w:bidi="ar-EG"/>
        </w:rPr>
        <w:t>Kaur</w:t>
      </w:r>
      <w:proofErr w:type="spellEnd"/>
      <w:r w:rsidRPr="003F2CF1">
        <w:rPr>
          <w:rFonts w:asciiTheme="majorBidi" w:hAnsiTheme="majorBidi" w:cstheme="majorBidi"/>
          <w:sz w:val="24"/>
          <w:szCs w:val="24"/>
          <w:lang w:bidi="ar-EG"/>
        </w:rPr>
        <w:t xml:space="preserve"> et al., </w:t>
      </w:r>
      <w:r w:rsidRPr="007547FE">
        <w:rPr>
          <w:rFonts w:asciiTheme="majorBidi" w:hAnsiTheme="majorBidi" w:cstheme="majorBidi"/>
          <w:b/>
          <w:bCs/>
          <w:sz w:val="24"/>
          <w:szCs w:val="24"/>
          <w:lang w:bidi="ar-EG"/>
        </w:rPr>
        <w:t>(2010)</w:t>
      </w:r>
      <w:r w:rsidRPr="003F2CF1">
        <w:rPr>
          <w:rFonts w:asciiTheme="majorBidi" w:hAnsiTheme="majorBidi" w:cstheme="majorBidi"/>
          <w:sz w:val="24"/>
          <w:szCs w:val="24"/>
          <w:lang w:bidi="ar-EG"/>
        </w:rPr>
        <w:t xml:space="preserve"> revealed that the predominant causes of postmenopausal bleeding were endometrial pathology as simple hyperplasia without </w:t>
      </w:r>
      <w:proofErr w:type="spellStart"/>
      <w:r w:rsidRPr="003F2CF1">
        <w:rPr>
          <w:rFonts w:asciiTheme="majorBidi" w:hAnsiTheme="majorBidi" w:cstheme="majorBidi"/>
          <w:sz w:val="24"/>
          <w:szCs w:val="24"/>
          <w:lang w:bidi="ar-EG"/>
        </w:rPr>
        <w:t>atypia</w:t>
      </w:r>
      <w:proofErr w:type="spellEnd"/>
      <w:r w:rsidRPr="003F2CF1">
        <w:rPr>
          <w:rFonts w:asciiTheme="majorBidi" w:hAnsiTheme="majorBidi" w:cstheme="majorBidi"/>
          <w:sz w:val="24"/>
          <w:szCs w:val="24"/>
          <w:lang w:bidi="ar-EG"/>
        </w:rPr>
        <w:t xml:space="preserve">, atypical hyperplasia, endometrial carcinoma, and cervical lesions as </w:t>
      </w:r>
      <w:proofErr w:type="spellStart"/>
      <w:r w:rsidRPr="003F2CF1">
        <w:rPr>
          <w:rFonts w:asciiTheme="majorBidi" w:hAnsiTheme="majorBidi" w:cstheme="majorBidi"/>
          <w:sz w:val="24"/>
          <w:szCs w:val="24"/>
          <w:lang w:bidi="ar-EG"/>
        </w:rPr>
        <w:t>endocervical</w:t>
      </w:r>
      <w:proofErr w:type="spellEnd"/>
      <w:r w:rsidRPr="003F2CF1">
        <w:rPr>
          <w:rFonts w:asciiTheme="majorBidi" w:hAnsiTheme="majorBidi" w:cstheme="majorBidi"/>
          <w:sz w:val="24"/>
          <w:szCs w:val="24"/>
          <w:lang w:bidi="ar-EG"/>
        </w:rPr>
        <w:t xml:space="preserve"> polyps, small number of cervical dysplasia and SCC. This explains why </w:t>
      </w:r>
      <w:r w:rsidRPr="007547FE">
        <w:rPr>
          <w:rFonts w:asciiTheme="majorBidi" w:hAnsiTheme="majorBidi" w:cstheme="majorBidi"/>
          <w:b/>
          <w:bCs/>
          <w:sz w:val="24"/>
          <w:szCs w:val="24"/>
          <w:lang w:bidi="ar-EG"/>
        </w:rPr>
        <w:t>42%</w:t>
      </w:r>
      <w:r w:rsidRPr="003F2CF1">
        <w:rPr>
          <w:rFonts w:asciiTheme="majorBidi" w:hAnsiTheme="majorBidi" w:cstheme="majorBidi"/>
          <w:sz w:val="24"/>
          <w:szCs w:val="24"/>
          <w:lang w:bidi="ar-EG"/>
        </w:rPr>
        <w:t xml:space="preserve"> of our studied cases were negative for cytological finding.</w:t>
      </w:r>
    </w:p>
    <w:p w:rsidR="00141A26"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The number of cases inadequate for cytological evaluation in this study </w:t>
      </w:r>
      <w:r w:rsidRPr="007547FE">
        <w:rPr>
          <w:rFonts w:asciiTheme="majorBidi" w:hAnsiTheme="majorBidi" w:cstheme="majorBidi"/>
          <w:b/>
          <w:bCs/>
          <w:sz w:val="24"/>
          <w:szCs w:val="24"/>
          <w:lang w:bidi="ar-EG"/>
        </w:rPr>
        <w:t>3 (6%)</w:t>
      </w:r>
      <w:r w:rsidRPr="003F2CF1">
        <w:rPr>
          <w:rFonts w:asciiTheme="majorBidi" w:hAnsiTheme="majorBidi" w:cstheme="majorBidi"/>
          <w:sz w:val="24"/>
          <w:szCs w:val="24"/>
          <w:lang w:bidi="ar-EG"/>
        </w:rPr>
        <w:t xml:space="preserve"> was larger than those found in a study done by </w:t>
      </w:r>
      <w:proofErr w:type="spellStart"/>
      <w:r w:rsidRPr="003F2CF1">
        <w:rPr>
          <w:rFonts w:asciiTheme="majorBidi" w:hAnsiTheme="majorBidi" w:cstheme="majorBidi"/>
          <w:sz w:val="24"/>
          <w:szCs w:val="24"/>
          <w:lang w:bidi="ar-EG"/>
        </w:rPr>
        <w:t>Bukhari</w:t>
      </w:r>
      <w:proofErr w:type="spellEnd"/>
      <w:r w:rsidRPr="003F2CF1">
        <w:rPr>
          <w:rFonts w:asciiTheme="majorBidi" w:hAnsiTheme="majorBidi" w:cstheme="majorBidi"/>
          <w:sz w:val="24"/>
          <w:szCs w:val="24"/>
          <w:lang w:bidi="ar-EG"/>
        </w:rPr>
        <w:t xml:space="preserve"> et al., </w:t>
      </w:r>
      <w:r w:rsidRPr="007547FE">
        <w:rPr>
          <w:rFonts w:asciiTheme="majorBidi" w:hAnsiTheme="majorBidi" w:cstheme="majorBidi"/>
          <w:b/>
          <w:bCs/>
          <w:sz w:val="24"/>
          <w:szCs w:val="24"/>
          <w:lang w:bidi="ar-EG"/>
        </w:rPr>
        <w:t>(2012)</w:t>
      </w:r>
      <w:r w:rsidRPr="003F2CF1">
        <w:rPr>
          <w:rFonts w:asciiTheme="majorBidi" w:hAnsiTheme="majorBidi" w:cstheme="majorBidi"/>
          <w:sz w:val="24"/>
          <w:szCs w:val="24"/>
          <w:lang w:bidi="ar-EG"/>
        </w:rPr>
        <w:t xml:space="preserve"> in which the cases inadequate for cytological evaluation represented only </w:t>
      </w:r>
      <w:r w:rsidRPr="007547FE">
        <w:rPr>
          <w:rFonts w:asciiTheme="majorBidi" w:hAnsiTheme="majorBidi" w:cstheme="majorBidi"/>
          <w:b/>
          <w:bCs/>
          <w:sz w:val="24"/>
          <w:szCs w:val="24"/>
          <w:lang w:bidi="ar-EG"/>
        </w:rPr>
        <w:t>1.8%.</w:t>
      </w:r>
      <w:r w:rsidRPr="003F2CF1">
        <w:rPr>
          <w:rFonts w:asciiTheme="majorBidi" w:hAnsiTheme="majorBidi" w:cstheme="majorBidi"/>
          <w:sz w:val="24"/>
          <w:szCs w:val="24"/>
          <w:lang w:bidi="ar-EG"/>
        </w:rPr>
        <w:t xml:space="preserve"> This may be due to sampling and technical errors. </w:t>
      </w:r>
    </w:p>
    <w:p w:rsidR="00141A26"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In the present study, two cases </w:t>
      </w:r>
      <w:r w:rsidRPr="007547FE">
        <w:rPr>
          <w:rFonts w:asciiTheme="majorBidi" w:hAnsiTheme="majorBidi" w:cstheme="majorBidi"/>
          <w:b/>
          <w:bCs/>
          <w:sz w:val="24"/>
          <w:szCs w:val="24"/>
          <w:lang w:bidi="ar-EG"/>
        </w:rPr>
        <w:t>(4%)</w:t>
      </w:r>
      <w:r w:rsidRPr="003F2CF1">
        <w:rPr>
          <w:rFonts w:asciiTheme="majorBidi" w:hAnsiTheme="majorBidi" w:cstheme="majorBidi"/>
          <w:sz w:val="24"/>
          <w:szCs w:val="24"/>
          <w:lang w:bidi="ar-EG"/>
        </w:rPr>
        <w:t xml:space="preserve"> were diagnosed as ASCUS which showed mild </w:t>
      </w:r>
      <w:proofErr w:type="spellStart"/>
      <w:r w:rsidRPr="003F2CF1">
        <w:rPr>
          <w:rFonts w:asciiTheme="majorBidi" w:hAnsiTheme="majorBidi" w:cstheme="majorBidi"/>
          <w:sz w:val="24"/>
          <w:szCs w:val="24"/>
          <w:lang w:bidi="ar-EG"/>
        </w:rPr>
        <w:t>atypia</w:t>
      </w:r>
      <w:proofErr w:type="spellEnd"/>
      <w:r w:rsidRPr="003F2CF1">
        <w:rPr>
          <w:rFonts w:asciiTheme="majorBidi" w:hAnsiTheme="majorBidi" w:cstheme="majorBidi"/>
          <w:sz w:val="24"/>
          <w:szCs w:val="24"/>
          <w:lang w:bidi="ar-EG"/>
        </w:rPr>
        <w:t xml:space="preserve"> that did not match features of </w:t>
      </w:r>
      <w:proofErr w:type="spellStart"/>
      <w:r w:rsidRPr="003F2CF1">
        <w:rPr>
          <w:rFonts w:asciiTheme="majorBidi" w:hAnsiTheme="majorBidi" w:cstheme="majorBidi"/>
          <w:sz w:val="24"/>
          <w:szCs w:val="24"/>
          <w:lang w:bidi="ar-EG"/>
        </w:rPr>
        <w:t>atypia</w:t>
      </w:r>
      <w:proofErr w:type="spellEnd"/>
      <w:r w:rsidRPr="003F2CF1">
        <w:rPr>
          <w:rFonts w:asciiTheme="majorBidi" w:hAnsiTheme="majorBidi" w:cstheme="majorBidi"/>
          <w:sz w:val="24"/>
          <w:szCs w:val="24"/>
          <w:lang w:bidi="ar-EG"/>
        </w:rPr>
        <w:t xml:space="preserve"> of LSIL or HSIL, and the patients were above </w:t>
      </w:r>
      <w:r w:rsidRPr="007547FE">
        <w:rPr>
          <w:rFonts w:asciiTheme="majorBidi" w:hAnsiTheme="majorBidi" w:cstheme="majorBidi"/>
          <w:b/>
          <w:bCs/>
          <w:sz w:val="24"/>
          <w:szCs w:val="24"/>
          <w:lang w:bidi="ar-EG"/>
        </w:rPr>
        <w:t>45</w:t>
      </w:r>
      <w:r w:rsidRPr="003F2CF1">
        <w:rPr>
          <w:rFonts w:asciiTheme="majorBidi" w:hAnsiTheme="majorBidi" w:cstheme="majorBidi"/>
          <w:sz w:val="24"/>
          <w:szCs w:val="24"/>
          <w:lang w:bidi="ar-EG"/>
        </w:rPr>
        <w:t xml:space="preserve"> years of age. The percentage of cases showing features of ASCUS in the current study was much lower than that </w:t>
      </w:r>
      <w:r w:rsidRPr="007547FE">
        <w:rPr>
          <w:rFonts w:asciiTheme="majorBidi" w:hAnsiTheme="majorBidi" w:cstheme="majorBidi"/>
          <w:b/>
          <w:bCs/>
          <w:sz w:val="24"/>
          <w:szCs w:val="24"/>
          <w:lang w:bidi="ar-EG"/>
        </w:rPr>
        <w:t>(9.8%)</w:t>
      </w:r>
      <w:r w:rsidRPr="003F2CF1">
        <w:rPr>
          <w:rFonts w:asciiTheme="majorBidi" w:hAnsiTheme="majorBidi" w:cstheme="majorBidi"/>
          <w:sz w:val="24"/>
          <w:szCs w:val="24"/>
          <w:lang w:bidi="ar-EG"/>
        </w:rPr>
        <w:t xml:space="preserve"> reported in the Pap smears in a study of </w:t>
      </w:r>
      <w:proofErr w:type="spellStart"/>
      <w:r w:rsidRPr="003F2CF1">
        <w:rPr>
          <w:rFonts w:asciiTheme="majorBidi" w:hAnsiTheme="majorBidi" w:cstheme="majorBidi"/>
          <w:sz w:val="24"/>
          <w:szCs w:val="24"/>
          <w:lang w:bidi="ar-EG"/>
        </w:rPr>
        <w:t>Bukhari</w:t>
      </w:r>
      <w:proofErr w:type="spellEnd"/>
      <w:r w:rsidRPr="003F2CF1">
        <w:rPr>
          <w:rFonts w:asciiTheme="majorBidi" w:hAnsiTheme="majorBidi" w:cstheme="majorBidi"/>
          <w:sz w:val="24"/>
          <w:szCs w:val="24"/>
          <w:lang w:bidi="ar-EG"/>
        </w:rPr>
        <w:t xml:space="preserve"> et al., </w:t>
      </w:r>
      <w:r w:rsidRPr="007547FE">
        <w:rPr>
          <w:rFonts w:asciiTheme="majorBidi" w:hAnsiTheme="majorBidi" w:cstheme="majorBidi"/>
          <w:b/>
          <w:bCs/>
          <w:sz w:val="24"/>
          <w:szCs w:val="24"/>
          <w:lang w:bidi="ar-EG"/>
        </w:rPr>
        <w:t>(2012).</w:t>
      </w:r>
      <w:r w:rsidRPr="003F2CF1">
        <w:rPr>
          <w:rFonts w:asciiTheme="majorBidi" w:hAnsiTheme="majorBidi" w:cstheme="majorBidi"/>
          <w:sz w:val="24"/>
          <w:szCs w:val="24"/>
          <w:lang w:bidi="ar-EG"/>
        </w:rPr>
        <w:t xml:space="preserve"> This difference may be due to the small number of cases in our study.</w:t>
      </w:r>
    </w:p>
    <w:p w:rsidR="00141A26"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Rinku</w:t>
      </w:r>
      <w:proofErr w:type="spellEnd"/>
      <w:r w:rsidRPr="003F2CF1">
        <w:rPr>
          <w:rFonts w:asciiTheme="majorBidi" w:hAnsiTheme="majorBidi" w:cstheme="majorBidi"/>
          <w:sz w:val="24"/>
          <w:szCs w:val="24"/>
          <w:lang w:bidi="ar-EG"/>
        </w:rPr>
        <w:t xml:space="preserve"> et al., </w:t>
      </w:r>
      <w:r w:rsidRPr="007547FE">
        <w:rPr>
          <w:rFonts w:asciiTheme="majorBidi" w:hAnsiTheme="majorBidi" w:cstheme="majorBidi"/>
          <w:b/>
          <w:bCs/>
          <w:sz w:val="24"/>
          <w:szCs w:val="24"/>
          <w:lang w:bidi="ar-EG"/>
        </w:rPr>
        <w:t>(2007)</w:t>
      </w:r>
      <w:r w:rsidRPr="003F2CF1">
        <w:rPr>
          <w:rFonts w:asciiTheme="majorBidi" w:hAnsiTheme="majorBidi" w:cstheme="majorBidi"/>
          <w:sz w:val="24"/>
          <w:szCs w:val="24"/>
          <w:lang w:bidi="ar-EG"/>
        </w:rPr>
        <w:t xml:space="preserve"> reported that on repeating Pap smear in cases previously diagnosed as ASCUS, </w:t>
      </w:r>
      <w:r w:rsidRPr="007547FE">
        <w:rPr>
          <w:rFonts w:asciiTheme="majorBidi" w:hAnsiTheme="majorBidi" w:cstheme="majorBidi"/>
          <w:b/>
          <w:bCs/>
          <w:sz w:val="24"/>
          <w:szCs w:val="24"/>
          <w:lang w:bidi="ar-EG"/>
        </w:rPr>
        <w:t>45.2%</w:t>
      </w:r>
      <w:r w:rsidRPr="003F2CF1">
        <w:rPr>
          <w:rFonts w:asciiTheme="majorBidi" w:hAnsiTheme="majorBidi" w:cstheme="majorBidi"/>
          <w:sz w:val="24"/>
          <w:szCs w:val="24"/>
          <w:lang w:bidi="ar-EG"/>
        </w:rPr>
        <w:t xml:space="preserve"> of cases returned to normal and </w:t>
      </w:r>
      <w:r w:rsidRPr="007547FE">
        <w:rPr>
          <w:rFonts w:asciiTheme="majorBidi" w:hAnsiTheme="majorBidi" w:cstheme="majorBidi"/>
          <w:b/>
          <w:bCs/>
          <w:sz w:val="24"/>
          <w:szCs w:val="24"/>
          <w:lang w:bidi="ar-EG"/>
        </w:rPr>
        <w:t>30.2%</w:t>
      </w:r>
      <w:r w:rsidRPr="003F2CF1">
        <w:rPr>
          <w:rFonts w:asciiTheme="majorBidi" w:hAnsiTheme="majorBidi" w:cstheme="majorBidi"/>
          <w:sz w:val="24"/>
          <w:szCs w:val="24"/>
          <w:lang w:bidi="ar-EG"/>
        </w:rPr>
        <w:t xml:space="preserve"> of cases showed only benign cellular changes; which means that</w:t>
      </w:r>
      <w:r w:rsidRPr="007547FE">
        <w:rPr>
          <w:rFonts w:asciiTheme="majorBidi" w:hAnsiTheme="majorBidi" w:cstheme="majorBidi"/>
          <w:b/>
          <w:bCs/>
          <w:sz w:val="24"/>
          <w:szCs w:val="24"/>
          <w:lang w:bidi="ar-EG"/>
        </w:rPr>
        <w:t xml:space="preserve"> 75.4% </w:t>
      </w:r>
      <w:r w:rsidRPr="003F2CF1">
        <w:rPr>
          <w:rFonts w:asciiTheme="majorBidi" w:hAnsiTheme="majorBidi" w:cstheme="majorBidi"/>
          <w:sz w:val="24"/>
          <w:szCs w:val="24"/>
          <w:lang w:bidi="ar-EG"/>
        </w:rPr>
        <w:t>of cases were regressed</w:t>
      </w:r>
      <w:r w:rsidR="009523DF" w:rsidRPr="003F2CF1">
        <w:rPr>
          <w:rFonts w:asciiTheme="majorBidi" w:hAnsiTheme="majorBidi" w:cstheme="majorBidi"/>
          <w:sz w:val="24"/>
          <w:szCs w:val="24"/>
          <w:lang w:bidi="ar-EG"/>
        </w:rPr>
        <w:t xml:space="preserve">, this go on with </w:t>
      </w:r>
      <w:r w:rsidR="00F5250A" w:rsidRPr="003F2CF1">
        <w:rPr>
          <w:rFonts w:asciiTheme="majorBidi" w:hAnsiTheme="majorBidi" w:cstheme="majorBidi"/>
          <w:sz w:val="24"/>
          <w:szCs w:val="24"/>
          <w:lang w:bidi="ar-EG"/>
        </w:rPr>
        <w:t xml:space="preserve">our result as </w:t>
      </w:r>
      <w:r w:rsidR="00F5250A" w:rsidRPr="007547FE">
        <w:rPr>
          <w:rFonts w:asciiTheme="majorBidi" w:hAnsiTheme="majorBidi" w:cstheme="majorBidi"/>
          <w:b/>
          <w:bCs/>
          <w:sz w:val="24"/>
          <w:szCs w:val="24"/>
          <w:lang w:bidi="ar-EG"/>
        </w:rPr>
        <w:t>50%</w:t>
      </w:r>
      <w:r w:rsidR="00F5250A" w:rsidRPr="003F2CF1">
        <w:rPr>
          <w:rFonts w:asciiTheme="majorBidi" w:hAnsiTheme="majorBidi" w:cstheme="majorBidi"/>
          <w:sz w:val="24"/>
          <w:szCs w:val="24"/>
          <w:lang w:bidi="ar-EG"/>
        </w:rPr>
        <w:t xml:space="preserve"> of ASCUS showed regression</w:t>
      </w:r>
      <w:r w:rsidRPr="003F2CF1">
        <w:rPr>
          <w:rFonts w:asciiTheme="majorBidi" w:hAnsiTheme="majorBidi" w:cstheme="majorBidi"/>
          <w:sz w:val="24"/>
          <w:szCs w:val="24"/>
          <w:lang w:bidi="ar-EG"/>
        </w:rPr>
        <w:t>. Williams et al., (</w:t>
      </w:r>
      <w:r w:rsidRPr="007547FE">
        <w:rPr>
          <w:rFonts w:asciiTheme="majorBidi" w:hAnsiTheme="majorBidi" w:cstheme="majorBidi"/>
          <w:b/>
          <w:bCs/>
          <w:sz w:val="24"/>
          <w:szCs w:val="24"/>
          <w:lang w:bidi="ar-EG"/>
        </w:rPr>
        <w:t>1997</w:t>
      </w:r>
      <w:r w:rsidRPr="003F2CF1">
        <w:rPr>
          <w:rFonts w:asciiTheme="majorBidi" w:hAnsiTheme="majorBidi" w:cstheme="majorBidi"/>
          <w:sz w:val="24"/>
          <w:szCs w:val="24"/>
          <w:lang w:bidi="ar-EG"/>
        </w:rPr>
        <w:t xml:space="preserve">) reported that between </w:t>
      </w:r>
      <w:r w:rsidRPr="007547FE">
        <w:rPr>
          <w:rFonts w:asciiTheme="majorBidi" w:hAnsiTheme="majorBidi" w:cstheme="majorBidi"/>
          <w:b/>
          <w:bCs/>
          <w:sz w:val="24"/>
          <w:szCs w:val="24"/>
          <w:lang w:bidi="ar-EG"/>
        </w:rPr>
        <w:t>10%</w:t>
      </w:r>
      <w:r w:rsidRPr="003F2CF1">
        <w:rPr>
          <w:rFonts w:asciiTheme="majorBidi" w:hAnsiTheme="majorBidi" w:cstheme="majorBidi"/>
          <w:sz w:val="24"/>
          <w:szCs w:val="24"/>
          <w:lang w:bidi="ar-EG"/>
        </w:rPr>
        <w:t xml:space="preserve"> and </w:t>
      </w:r>
      <w:r w:rsidRPr="007547FE">
        <w:rPr>
          <w:rFonts w:asciiTheme="majorBidi" w:hAnsiTheme="majorBidi" w:cstheme="majorBidi"/>
          <w:b/>
          <w:bCs/>
          <w:sz w:val="24"/>
          <w:szCs w:val="24"/>
          <w:lang w:bidi="ar-EG"/>
        </w:rPr>
        <w:t xml:space="preserve">30% </w:t>
      </w:r>
      <w:r w:rsidRPr="003F2CF1">
        <w:rPr>
          <w:rFonts w:asciiTheme="majorBidi" w:hAnsiTheme="majorBidi" w:cstheme="majorBidi"/>
          <w:sz w:val="24"/>
          <w:szCs w:val="24"/>
          <w:lang w:bidi="ar-EG"/>
        </w:rPr>
        <w:t xml:space="preserve">of histological LSIL or HSIL were diagnosed when women with ASCUS were followed up. This clarifies the importance of following the criteria of Bethesda </w:t>
      </w:r>
      <w:r w:rsidRPr="007547FE">
        <w:rPr>
          <w:rFonts w:asciiTheme="majorBidi" w:hAnsiTheme="majorBidi" w:cstheme="majorBidi"/>
          <w:b/>
          <w:bCs/>
          <w:sz w:val="24"/>
          <w:szCs w:val="24"/>
          <w:lang w:bidi="ar-EG"/>
        </w:rPr>
        <w:t>(2014)</w:t>
      </w:r>
      <w:r w:rsidRPr="003F2CF1">
        <w:rPr>
          <w:rFonts w:asciiTheme="majorBidi" w:hAnsiTheme="majorBidi" w:cstheme="majorBidi"/>
          <w:sz w:val="24"/>
          <w:szCs w:val="24"/>
          <w:lang w:bidi="ar-EG"/>
        </w:rPr>
        <w:t xml:space="preserve"> in the diagnosis of ASCUS due to its </w:t>
      </w:r>
      <w:r w:rsidRPr="003F2CF1">
        <w:rPr>
          <w:rFonts w:asciiTheme="majorBidi" w:hAnsiTheme="majorBidi" w:cstheme="majorBidi"/>
          <w:sz w:val="24"/>
          <w:szCs w:val="24"/>
          <w:lang w:bidi="ar-EG"/>
        </w:rPr>
        <w:lastRenderedPageBreak/>
        <w:t xml:space="preserve">importance in the patient's management. </w:t>
      </w:r>
    </w:p>
    <w:p w:rsidR="00141A26"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McGrath, </w:t>
      </w:r>
      <w:r w:rsidRPr="007547FE">
        <w:rPr>
          <w:rFonts w:asciiTheme="majorBidi" w:hAnsiTheme="majorBidi" w:cstheme="majorBidi"/>
          <w:b/>
          <w:bCs/>
          <w:sz w:val="24"/>
          <w:szCs w:val="24"/>
          <w:lang w:bidi="ar-EG"/>
        </w:rPr>
        <w:t>(2002),</w:t>
      </w:r>
      <w:r w:rsidRPr="003F2CF1">
        <w:rPr>
          <w:rFonts w:asciiTheme="majorBidi" w:hAnsiTheme="majorBidi" w:cstheme="majorBidi"/>
          <w:sz w:val="24"/>
          <w:szCs w:val="24"/>
          <w:lang w:bidi="ar-EG"/>
        </w:rPr>
        <w:t xml:space="preserve"> concluded that ASCUS in postmenopausal women was less likely to be associated with SIL than in premenopausal women due to the similarities between the atrophic and the dysplastic cells. This conclusion points to the significance of our study that tried to identify similar pitfalls.  </w:t>
      </w:r>
    </w:p>
    <w:p w:rsidR="00141A26"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In the current study two cases </w:t>
      </w:r>
      <w:r w:rsidRPr="007547FE">
        <w:rPr>
          <w:rFonts w:asciiTheme="majorBidi" w:hAnsiTheme="majorBidi" w:cstheme="majorBidi"/>
          <w:b/>
          <w:bCs/>
          <w:sz w:val="24"/>
          <w:szCs w:val="24"/>
          <w:lang w:bidi="ar-EG"/>
        </w:rPr>
        <w:t>(4%)</w:t>
      </w:r>
      <w:r w:rsidRPr="003F2CF1">
        <w:rPr>
          <w:rFonts w:asciiTheme="majorBidi" w:hAnsiTheme="majorBidi" w:cstheme="majorBidi"/>
          <w:sz w:val="24"/>
          <w:szCs w:val="24"/>
          <w:lang w:bidi="ar-EG"/>
        </w:rPr>
        <w:t xml:space="preserve"> were diagnosed as ASC-H as there was higher </w:t>
      </w:r>
      <w:proofErr w:type="spellStart"/>
      <w:r w:rsidRPr="003F2CF1">
        <w:rPr>
          <w:rFonts w:asciiTheme="majorBidi" w:hAnsiTheme="majorBidi" w:cstheme="majorBidi"/>
          <w:sz w:val="24"/>
          <w:szCs w:val="24"/>
          <w:lang w:bidi="ar-EG"/>
        </w:rPr>
        <w:t>atypia</w:t>
      </w:r>
      <w:proofErr w:type="spellEnd"/>
      <w:r w:rsidRPr="003F2CF1">
        <w:rPr>
          <w:rFonts w:asciiTheme="majorBidi" w:hAnsiTheme="majorBidi" w:cstheme="majorBidi"/>
          <w:sz w:val="24"/>
          <w:szCs w:val="24"/>
          <w:lang w:bidi="ar-EG"/>
        </w:rPr>
        <w:t xml:space="preserve"> than in ASCUS but did not match all features of HSIL. In diagnosing ASC-H, we strictly apply the features of recent modification of The Bethesda system </w:t>
      </w:r>
      <w:r w:rsidRPr="007547FE">
        <w:rPr>
          <w:rFonts w:asciiTheme="majorBidi" w:hAnsiTheme="majorBidi" w:cstheme="majorBidi"/>
          <w:b/>
          <w:bCs/>
          <w:sz w:val="24"/>
          <w:szCs w:val="24"/>
          <w:lang w:bidi="ar-EG"/>
        </w:rPr>
        <w:t>(2014)</w:t>
      </w:r>
      <w:r w:rsidRPr="003F2CF1">
        <w:rPr>
          <w:rFonts w:asciiTheme="majorBidi" w:hAnsiTheme="majorBidi" w:cstheme="majorBidi"/>
          <w:sz w:val="24"/>
          <w:szCs w:val="24"/>
          <w:lang w:bidi="ar-EG"/>
        </w:rPr>
        <w:t xml:space="preserve"> to ensure high sensitivity </w:t>
      </w:r>
      <w:r w:rsidR="004B5B85" w:rsidRPr="003F2CF1">
        <w:rPr>
          <w:rFonts w:asciiTheme="majorBidi" w:hAnsiTheme="majorBidi" w:cstheme="majorBidi"/>
          <w:sz w:val="24"/>
          <w:szCs w:val="24"/>
          <w:lang w:bidi="ar-EG"/>
        </w:rPr>
        <w:t xml:space="preserve">in the diagnosis, in contrast, </w:t>
      </w:r>
      <w:proofErr w:type="spellStart"/>
      <w:r w:rsidR="004B5B85" w:rsidRPr="003F2CF1">
        <w:rPr>
          <w:rFonts w:asciiTheme="majorBidi" w:hAnsiTheme="majorBidi" w:cstheme="majorBidi"/>
          <w:sz w:val="24"/>
          <w:szCs w:val="24"/>
          <w:lang w:bidi="ar-EG"/>
        </w:rPr>
        <w:t>Chivukula</w:t>
      </w:r>
      <w:proofErr w:type="spellEnd"/>
      <w:r w:rsidR="004B5B85" w:rsidRPr="003F2CF1">
        <w:rPr>
          <w:rFonts w:asciiTheme="majorBidi" w:hAnsiTheme="majorBidi" w:cstheme="majorBidi"/>
          <w:sz w:val="24"/>
          <w:szCs w:val="24"/>
          <w:lang w:bidi="ar-EG"/>
        </w:rPr>
        <w:t xml:space="preserve"> and </w:t>
      </w:r>
      <w:proofErr w:type="spellStart"/>
      <w:r w:rsidR="004B5B85" w:rsidRPr="003F2CF1">
        <w:rPr>
          <w:rFonts w:asciiTheme="majorBidi" w:hAnsiTheme="majorBidi" w:cstheme="majorBidi"/>
          <w:sz w:val="24"/>
          <w:szCs w:val="24"/>
          <w:lang w:bidi="ar-EG"/>
        </w:rPr>
        <w:t>Shidham</w:t>
      </w:r>
      <w:proofErr w:type="spellEnd"/>
      <w:r w:rsidRPr="003F2CF1">
        <w:rPr>
          <w:rFonts w:asciiTheme="majorBidi" w:hAnsiTheme="majorBidi" w:cstheme="majorBidi"/>
          <w:sz w:val="24"/>
          <w:szCs w:val="24"/>
          <w:lang w:bidi="ar-EG"/>
        </w:rPr>
        <w:t xml:space="preserve">, </w:t>
      </w:r>
      <w:r w:rsidRPr="007547FE">
        <w:rPr>
          <w:rFonts w:asciiTheme="majorBidi" w:hAnsiTheme="majorBidi" w:cstheme="majorBidi"/>
          <w:b/>
          <w:bCs/>
          <w:sz w:val="24"/>
          <w:szCs w:val="24"/>
          <w:lang w:bidi="ar-EG"/>
        </w:rPr>
        <w:t>(2006</w:t>
      </w:r>
      <w:r w:rsidRPr="003F2CF1">
        <w:rPr>
          <w:rFonts w:asciiTheme="majorBidi" w:hAnsiTheme="majorBidi" w:cstheme="majorBidi"/>
          <w:sz w:val="24"/>
          <w:szCs w:val="24"/>
          <w:lang w:bidi="ar-EG"/>
        </w:rPr>
        <w:t>) found challenge in the diagnosis ASC-H cases.</w:t>
      </w:r>
      <w:r w:rsidR="00F5250A" w:rsidRPr="003F2CF1">
        <w:rPr>
          <w:rFonts w:asciiTheme="majorBidi" w:hAnsiTheme="majorBidi" w:cstheme="majorBidi"/>
          <w:sz w:val="24"/>
          <w:szCs w:val="24"/>
          <w:lang w:bidi="ar-EG"/>
        </w:rPr>
        <w:t xml:space="preserve"> </w:t>
      </w:r>
      <w:r w:rsidRPr="003F2CF1">
        <w:rPr>
          <w:rFonts w:asciiTheme="majorBidi" w:hAnsiTheme="majorBidi" w:cstheme="majorBidi"/>
          <w:sz w:val="24"/>
          <w:szCs w:val="24"/>
          <w:lang w:bidi="ar-EG"/>
        </w:rPr>
        <w:t xml:space="preserve">This explained by that they may use the old version of The Bethesda system </w:t>
      </w:r>
      <w:r w:rsidRPr="007547FE">
        <w:rPr>
          <w:rFonts w:asciiTheme="majorBidi" w:hAnsiTheme="majorBidi" w:cstheme="majorBidi"/>
          <w:b/>
          <w:bCs/>
          <w:sz w:val="24"/>
          <w:szCs w:val="24"/>
          <w:lang w:bidi="ar-EG"/>
        </w:rPr>
        <w:t>(2001).</w:t>
      </w:r>
      <w:r w:rsidRPr="003F2CF1">
        <w:rPr>
          <w:rFonts w:asciiTheme="majorBidi" w:hAnsiTheme="majorBidi" w:cstheme="majorBidi"/>
          <w:sz w:val="24"/>
          <w:szCs w:val="24"/>
          <w:lang w:bidi="ar-EG"/>
        </w:rPr>
        <w:t xml:space="preserve"> Howell et al., </w:t>
      </w:r>
      <w:r w:rsidRPr="007547FE">
        <w:rPr>
          <w:rFonts w:asciiTheme="majorBidi" w:hAnsiTheme="majorBidi" w:cstheme="majorBidi"/>
          <w:b/>
          <w:bCs/>
          <w:sz w:val="24"/>
          <w:szCs w:val="24"/>
          <w:lang w:bidi="ar-EG"/>
        </w:rPr>
        <w:t>(2009</w:t>
      </w:r>
      <w:r w:rsidRPr="003F2CF1">
        <w:rPr>
          <w:rFonts w:asciiTheme="majorBidi" w:hAnsiTheme="majorBidi" w:cstheme="majorBidi"/>
          <w:sz w:val="24"/>
          <w:szCs w:val="24"/>
          <w:lang w:bidi="ar-EG"/>
        </w:rPr>
        <w:t xml:space="preserve">) found that a higher percentage </w:t>
      </w:r>
      <w:r w:rsidRPr="007547FE">
        <w:rPr>
          <w:rFonts w:asciiTheme="majorBidi" w:hAnsiTheme="majorBidi" w:cstheme="majorBidi"/>
          <w:b/>
          <w:bCs/>
          <w:sz w:val="24"/>
          <w:szCs w:val="24"/>
          <w:lang w:bidi="ar-EG"/>
        </w:rPr>
        <w:t>(20%)</w:t>
      </w:r>
      <w:r w:rsidRPr="003F2CF1">
        <w:rPr>
          <w:rFonts w:asciiTheme="majorBidi" w:hAnsiTheme="majorBidi" w:cstheme="majorBidi"/>
          <w:sz w:val="24"/>
          <w:szCs w:val="24"/>
          <w:lang w:bidi="ar-EG"/>
        </w:rPr>
        <w:t xml:space="preserve"> of smears diagnosed as ASC-H showed CIN-II lesions on follow up than did smears diagnosed as ASCUS </w:t>
      </w:r>
      <w:r w:rsidRPr="007547FE">
        <w:rPr>
          <w:rFonts w:asciiTheme="majorBidi" w:hAnsiTheme="majorBidi" w:cstheme="majorBidi"/>
          <w:b/>
          <w:bCs/>
          <w:sz w:val="24"/>
          <w:szCs w:val="24"/>
          <w:lang w:bidi="ar-EG"/>
        </w:rPr>
        <w:t>(5%),</w:t>
      </w:r>
      <w:r w:rsidRPr="003F2CF1">
        <w:rPr>
          <w:rFonts w:asciiTheme="majorBidi" w:hAnsiTheme="majorBidi" w:cstheme="majorBidi"/>
          <w:sz w:val="24"/>
          <w:szCs w:val="24"/>
          <w:lang w:bidi="ar-EG"/>
        </w:rPr>
        <w:t xml:space="preserve"> so careful diagnosis of ASC-H cases help in early management of the patients.</w:t>
      </w:r>
    </w:p>
    <w:p w:rsidR="00141A26" w:rsidRPr="003F2CF1" w:rsidRDefault="00141A26" w:rsidP="003F2CF1">
      <w:pPr>
        <w:autoSpaceDE w:val="0"/>
        <w:autoSpaceDN w:val="0"/>
        <w:bidi w:val="0"/>
        <w:adjustRightInd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In our study, we strictly examined the cases showing features of HSIL and applied the features of The Bethesda system </w:t>
      </w:r>
      <w:r w:rsidRPr="00B14B19">
        <w:rPr>
          <w:rFonts w:asciiTheme="majorBidi" w:hAnsiTheme="majorBidi" w:cstheme="majorBidi"/>
          <w:b/>
          <w:bCs/>
          <w:sz w:val="24"/>
          <w:szCs w:val="24"/>
          <w:lang w:bidi="ar-EG"/>
        </w:rPr>
        <w:t>(2014)</w:t>
      </w:r>
      <w:r w:rsidRPr="003F2CF1">
        <w:rPr>
          <w:rFonts w:asciiTheme="majorBidi" w:hAnsiTheme="majorBidi" w:cstheme="majorBidi"/>
          <w:sz w:val="24"/>
          <w:szCs w:val="24"/>
          <w:lang w:bidi="ar-EG"/>
        </w:rPr>
        <w:t xml:space="preserve"> to avoid missing positive cases. Three cases </w:t>
      </w:r>
      <w:r w:rsidRPr="00B14B19">
        <w:rPr>
          <w:rFonts w:asciiTheme="majorBidi" w:hAnsiTheme="majorBidi" w:cstheme="majorBidi"/>
          <w:b/>
          <w:bCs/>
          <w:sz w:val="24"/>
          <w:szCs w:val="24"/>
          <w:lang w:bidi="ar-EG"/>
        </w:rPr>
        <w:t xml:space="preserve">(6%) </w:t>
      </w:r>
      <w:r w:rsidRPr="003F2CF1">
        <w:rPr>
          <w:rFonts w:asciiTheme="majorBidi" w:hAnsiTheme="majorBidi" w:cstheme="majorBidi"/>
          <w:sz w:val="24"/>
          <w:szCs w:val="24"/>
          <w:lang w:bidi="ar-EG"/>
        </w:rPr>
        <w:t xml:space="preserve">in our study were diagnosed as HSIL in which the cells were similar in size to </w:t>
      </w:r>
      <w:proofErr w:type="spellStart"/>
      <w:r w:rsidRPr="003F2CF1">
        <w:rPr>
          <w:rFonts w:asciiTheme="majorBidi" w:hAnsiTheme="majorBidi" w:cstheme="majorBidi"/>
          <w:sz w:val="24"/>
          <w:szCs w:val="24"/>
          <w:lang w:bidi="ar-EG"/>
        </w:rPr>
        <w:t>parabasal</w:t>
      </w:r>
      <w:proofErr w:type="spellEnd"/>
      <w:r w:rsidRPr="003F2CF1">
        <w:rPr>
          <w:rFonts w:asciiTheme="majorBidi" w:hAnsiTheme="majorBidi" w:cstheme="majorBidi"/>
          <w:sz w:val="24"/>
          <w:szCs w:val="24"/>
          <w:lang w:bidi="ar-EG"/>
        </w:rPr>
        <w:t xml:space="preserve"> cells and showed nuclear </w:t>
      </w:r>
      <w:proofErr w:type="spellStart"/>
      <w:r w:rsidRPr="003F2CF1">
        <w:rPr>
          <w:rFonts w:asciiTheme="majorBidi" w:hAnsiTheme="majorBidi" w:cstheme="majorBidi"/>
          <w:sz w:val="24"/>
          <w:szCs w:val="24"/>
          <w:lang w:bidi="ar-EG"/>
        </w:rPr>
        <w:t>atypia</w:t>
      </w:r>
      <w:proofErr w:type="spellEnd"/>
      <w:r w:rsidRPr="003F2CF1">
        <w:rPr>
          <w:rFonts w:asciiTheme="majorBidi" w:hAnsiTheme="majorBidi" w:cstheme="majorBidi"/>
          <w:sz w:val="24"/>
          <w:szCs w:val="24"/>
          <w:lang w:bidi="ar-EG"/>
        </w:rPr>
        <w:t xml:space="preserve"> but without diathesis. </w:t>
      </w:r>
      <w:proofErr w:type="spellStart"/>
      <w:r w:rsidRPr="003F2CF1">
        <w:rPr>
          <w:rFonts w:asciiTheme="majorBidi" w:hAnsiTheme="majorBidi" w:cstheme="majorBidi"/>
          <w:sz w:val="24"/>
          <w:szCs w:val="24"/>
          <w:lang w:bidi="ar-EG"/>
        </w:rPr>
        <w:t>Saad</w:t>
      </w:r>
      <w:proofErr w:type="spellEnd"/>
      <w:r w:rsidRPr="003F2CF1">
        <w:rPr>
          <w:rFonts w:asciiTheme="majorBidi" w:hAnsiTheme="majorBidi" w:cstheme="majorBidi"/>
          <w:sz w:val="24"/>
          <w:szCs w:val="24"/>
          <w:lang w:bidi="ar-EG"/>
        </w:rPr>
        <w:t xml:space="preserve"> et al., (</w:t>
      </w:r>
      <w:r w:rsidRPr="00B14B19">
        <w:rPr>
          <w:rFonts w:asciiTheme="majorBidi" w:hAnsiTheme="majorBidi" w:cstheme="majorBidi"/>
          <w:b/>
          <w:bCs/>
          <w:sz w:val="24"/>
          <w:szCs w:val="24"/>
          <w:lang w:bidi="ar-EG"/>
        </w:rPr>
        <w:t>2006</w:t>
      </w:r>
      <w:r w:rsidRPr="003F2CF1">
        <w:rPr>
          <w:rFonts w:asciiTheme="majorBidi" w:hAnsiTheme="majorBidi" w:cstheme="majorBidi"/>
          <w:sz w:val="24"/>
          <w:szCs w:val="24"/>
          <w:lang w:bidi="ar-EG"/>
        </w:rPr>
        <w:t xml:space="preserve">) reported that the diagnosis of HSIL in postmenopausal women is difficult as the atrophic cells may appear as single cells rather than sheets and the nucleus may be </w:t>
      </w:r>
      <w:proofErr w:type="spellStart"/>
      <w:r w:rsidRPr="003F2CF1">
        <w:rPr>
          <w:rFonts w:asciiTheme="majorBidi" w:hAnsiTheme="majorBidi" w:cstheme="majorBidi"/>
          <w:sz w:val="24"/>
          <w:szCs w:val="24"/>
          <w:lang w:bidi="ar-EG"/>
        </w:rPr>
        <w:t>hyperchromatic</w:t>
      </w:r>
      <w:proofErr w:type="spellEnd"/>
      <w:r w:rsidRPr="003F2CF1">
        <w:rPr>
          <w:rFonts w:asciiTheme="majorBidi" w:hAnsiTheme="majorBidi" w:cstheme="majorBidi"/>
          <w:sz w:val="24"/>
          <w:szCs w:val="24"/>
          <w:lang w:bidi="ar-EG"/>
        </w:rPr>
        <w:t xml:space="preserve"> with high N/C ratio. </w:t>
      </w:r>
    </w:p>
    <w:p w:rsidR="00141A26" w:rsidRPr="003F2CF1" w:rsidRDefault="00141A26" w:rsidP="003F2CF1">
      <w:pPr>
        <w:autoSpaceDE w:val="0"/>
        <w:autoSpaceDN w:val="0"/>
        <w:bidi w:val="0"/>
        <w:adjustRightInd w:val="0"/>
        <w:spacing w:after="0" w:line="240" w:lineRule="auto"/>
        <w:ind w:firstLine="142"/>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Ahlgren</w:t>
      </w:r>
      <w:proofErr w:type="spellEnd"/>
      <w:r w:rsidRPr="003F2CF1">
        <w:rPr>
          <w:rFonts w:asciiTheme="majorBidi" w:hAnsiTheme="majorBidi" w:cstheme="majorBidi"/>
          <w:sz w:val="24"/>
          <w:szCs w:val="24"/>
          <w:lang w:bidi="ar-EG"/>
        </w:rPr>
        <w:t xml:space="preserve"> et al., </w:t>
      </w:r>
      <w:r w:rsidRPr="00B14B19">
        <w:rPr>
          <w:rFonts w:asciiTheme="majorBidi" w:hAnsiTheme="majorBidi" w:cstheme="majorBidi"/>
          <w:b/>
          <w:bCs/>
          <w:sz w:val="24"/>
          <w:szCs w:val="24"/>
          <w:lang w:bidi="ar-EG"/>
        </w:rPr>
        <w:t>(1975)</w:t>
      </w:r>
      <w:r w:rsidRPr="003F2CF1">
        <w:rPr>
          <w:rFonts w:asciiTheme="majorBidi" w:hAnsiTheme="majorBidi" w:cstheme="majorBidi"/>
          <w:color w:val="FF0000"/>
          <w:sz w:val="24"/>
          <w:szCs w:val="24"/>
          <w:lang w:bidi="ar-EG"/>
        </w:rPr>
        <w:t xml:space="preserve"> </w:t>
      </w:r>
      <w:r w:rsidRPr="003F2CF1">
        <w:rPr>
          <w:rFonts w:asciiTheme="majorBidi" w:hAnsiTheme="majorBidi" w:cstheme="majorBidi"/>
          <w:sz w:val="24"/>
          <w:szCs w:val="24"/>
          <w:lang w:bidi="ar-EG"/>
        </w:rPr>
        <w:t xml:space="preserve">reported that the recognition of HSIL in old women has important clinical significance as HSIL is less likely to regress </w:t>
      </w:r>
      <w:r w:rsidRPr="003F2CF1">
        <w:rPr>
          <w:rFonts w:asciiTheme="majorBidi" w:hAnsiTheme="majorBidi" w:cstheme="majorBidi"/>
          <w:sz w:val="24"/>
          <w:szCs w:val="24"/>
          <w:lang w:bidi="ar-EG"/>
        </w:rPr>
        <w:lastRenderedPageBreak/>
        <w:t xml:space="preserve">spontaneously than other earlier lesions as ASCUS and ASC-H. This implies the significance of our result. </w:t>
      </w:r>
    </w:p>
    <w:p w:rsidR="00141A26" w:rsidRPr="003F2CF1" w:rsidRDefault="00141A26" w:rsidP="003F2CF1">
      <w:pPr>
        <w:autoSpaceDE w:val="0"/>
        <w:autoSpaceDN w:val="0"/>
        <w:bidi w:val="0"/>
        <w:adjustRightInd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In our study one case </w:t>
      </w:r>
      <w:r w:rsidRPr="00B14B19">
        <w:rPr>
          <w:rFonts w:asciiTheme="majorBidi" w:hAnsiTheme="majorBidi" w:cstheme="majorBidi"/>
          <w:b/>
          <w:bCs/>
          <w:sz w:val="24"/>
          <w:szCs w:val="24"/>
          <w:lang w:bidi="ar-EG"/>
        </w:rPr>
        <w:t>(2%)</w:t>
      </w:r>
      <w:r w:rsidRPr="003F2CF1">
        <w:rPr>
          <w:rFonts w:asciiTheme="majorBidi" w:hAnsiTheme="majorBidi" w:cstheme="majorBidi"/>
          <w:sz w:val="24"/>
          <w:szCs w:val="24"/>
          <w:lang w:bidi="ar-EG"/>
        </w:rPr>
        <w:t xml:space="preserve"> was diagnosed as </w:t>
      </w:r>
      <w:proofErr w:type="spellStart"/>
      <w:r w:rsidRPr="003F2CF1">
        <w:rPr>
          <w:rFonts w:asciiTheme="majorBidi" w:hAnsiTheme="majorBidi" w:cstheme="majorBidi"/>
          <w:sz w:val="24"/>
          <w:szCs w:val="24"/>
          <w:lang w:bidi="ar-EG"/>
        </w:rPr>
        <w:t>squamous</w:t>
      </w:r>
      <w:proofErr w:type="spellEnd"/>
      <w:r w:rsidRPr="003F2CF1">
        <w:rPr>
          <w:rFonts w:asciiTheme="majorBidi" w:hAnsiTheme="majorBidi" w:cstheme="majorBidi"/>
          <w:sz w:val="24"/>
          <w:szCs w:val="24"/>
          <w:lang w:bidi="ar-EG"/>
        </w:rPr>
        <w:t xml:space="preserve"> cell carcinoma of cervix uteri due to the presence of </w:t>
      </w:r>
      <w:proofErr w:type="spellStart"/>
      <w:r w:rsidRPr="003F2CF1">
        <w:rPr>
          <w:rFonts w:asciiTheme="majorBidi" w:hAnsiTheme="majorBidi" w:cstheme="majorBidi"/>
          <w:sz w:val="24"/>
          <w:szCs w:val="24"/>
          <w:lang w:bidi="ar-EG"/>
        </w:rPr>
        <w:t>pleomorphic</w:t>
      </w:r>
      <w:proofErr w:type="spellEnd"/>
      <w:r w:rsidRPr="003F2CF1">
        <w:rPr>
          <w:rFonts w:asciiTheme="majorBidi" w:hAnsiTheme="majorBidi" w:cstheme="majorBidi"/>
          <w:sz w:val="24"/>
          <w:szCs w:val="24"/>
          <w:lang w:bidi="ar-EG"/>
        </w:rPr>
        <w:t xml:space="preserve"> cells, tadpole cell and fiber cells, tumor diathesis and </w:t>
      </w:r>
      <w:proofErr w:type="spellStart"/>
      <w:r w:rsidRPr="003F2CF1">
        <w:rPr>
          <w:rFonts w:asciiTheme="majorBidi" w:hAnsiTheme="majorBidi" w:cstheme="majorBidi"/>
          <w:sz w:val="24"/>
          <w:szCs w:val="24"/>
          <w:lang w:bidi="ar-EG"/>
        </w:rPr>
        <w:t>keratinization</w:t>
      </w:r>
      <w:proofErr w:type="spellEnd"/>
      <w:r w:rsidRPr="003F2CF1">
        <w:rPr>
          <w:rFonts w:asciiTheme="majorBidi" w:hAnsiTheme="majorBidi" w:cstheme="majorBidi"/>
          <w:sz w:val="24"/>
          <w:szCs w:val="24"/>
          <w:lang w:bidi="ar-EG"/>
        </w:rPr>
        <w:t xml:space="preserve"> and nuclear chromatin abnormalities, presence of prominent nucleoli</w:t>
      </w:r>
      <w:r w:rsidRPr="003F2CF1">
        <w:rPr>
          <w:rFonts w:asciiTheme="majorBidi" w:hAnsiTheme="majorBidi" w:cstheme="majorBidi"/>
          <w:sz w:val="24"/>
          <w:szCs w:val="24"/>
        </w:rPr>
        <w:t xml:space="preserve">. </w:t>
      </w:r>
      <w:r w:rsidRPr="003F2CF1">
        <w:rPr>
          <w:rFonts w:asciiTheme="majorBidi" w:hAnsiTheme="majorBidi" w:cstheme="majorBidi"/>
          <w:sz w:val="24"/>
          <w:szCs w:val="24"/>
          <w:lang w:bidi="ar-EG"/>
        </w:rPr>
        <w:t xml:space="preserve"> Clark and Dawson</w:t>
      </w:r>
      <w:r w:rsidRPr="00B14B19">
        <w:rPr>
          <w:rFonts w:asciiTheme="majorBidi" w:hAnsiTheme="majorBidi" w:cstheme="majorBidi"/>
          <w:b/>
          <w:bCs/>
          <w:sz w:val="24"/>
          <w:szCs w:val="24"/>
          <w:lang w:bidi="ar-EG"/>
        </w:rPr>
        <w:t>, (2002)</w:t>
      </w:r>
      <w:r w:rsidRPr="003F2CF1">
        <w:rPr>
          <w:rFonts w:asciiTheme="majorBidi" w:hAnsiTheme="majorBidi" w:cstheme="majorBidi"/>
          <w:sz w:val="24"/>
          <w:szCs w:val="24"/>
          <w:lang w:bidi="ar-EG"/>
        </w:rPr>
        <w:t xml:space="preserve"> demonstrate that in cases of invasive </w:t>
      </w:r>
      <w:proofErr w:type="spellStart"/>
      <w:r w:rsidRPr="003F2CF1">
        <w:rPr>
          <w:rFonts w:asciiTheme="majorBidi" w:hAnsiTheme="majorBidi" w:cstheme="majorBidi"/>
          <w:sz w:val="24"/>
          <w:szCs w:val="24"/>
          <w:lang w:bidi="ar-EG"/>
        </w:rPr>
        <w:t>squamous</w:t>
      </w:r>
      <w:proofErr w:type="spellEnd"/>
      <w:r w:rsidRPr="003F2CF1">
        <w:rPr>
          <w:rFonts w:asciiTheme="majorBidi" w:hAnsiTheme="majorBidi" w:cstheme="majorBidi"/>
          <w:sz w:val="24"/>
          <w:szCs w:val="24"/>
          <w:lang w:bidi="ar-EG"/>
        </w:rPr>
        <w:t xml:space="preserve"> cell carcinoma, the presence of a tumor diathesis, coexistent dysplasia, and/or </w:t>
      </w:r>
      <w:proofErr w:type="spellStart"/>
      <w:r w:rsidRPr="003F2CF1">
        <w:rPr>
          <w:rFonts w:asciiTheme="majorBidi" w:hAnsiTheme="majorBidi" w:cstheme="majorBidi"/>
          <w:sz w:val="24"/>
          <w:szCs w:val="24"/>
          <w:lang w:bidi="ar-EG"/>
        </w:rPr>
        <w:t>keratinization</w:t>
      </w:r>
      <w:proofErr w:type="spellEnd"/>
      <w:r w:rsidRPr="003F2CF1">
        <w:rPr>
          <w:rFonts w:asciiTheme="majorBidi" w:hAnsiTheme="majorBidi" w:cstheme="majorBidi"/>
          <w:sz w:val="24"/>
          <w:szCs w:val="24"/>
          <w:lang w:bidi="ar-EG"/>
        </w:rPr>
        <w:t xml:space="preserve"> are useful criteria for diagnosis of </w:t>
      </w:r>
      <w:proofErr w:type="spellStart"/>
      <w:r w:rsidRPr="003F2CF1">
        <w:rPr>
          <w:rFonts w:asciiTheme="majorBidi" w:hAnsiTheme="majorBidi" w:cstheme="majorBidi"/>
          <w:sz w:val="24"/>
          <w:szCs w:val="24"/>
          <w:lang w:bidi="ar-EG"/>
        </w:rPr>
        <w:t>squamous</w:t>
      </w:r>
      <w:proofErr w:type="spellEnd"/>
      <w:r w:rsidRPr="003F2CF1">
        <w:rPr>
          <w:rFonts w:asciiTheme="majorBidi" w:hAnsiTheme="majorBidi" w:cstheme="majorBidi"/>
          <w:sz w:val="24"/>
          <w:szCs w:val="24"/>
          <w:lang w:bidi="ar-EG"/>
        </w:rPr>
        <w:t xml:space="preserve"> cell carcinoma using Thin Prep method.</w:t>
      </w:r>
    </w:p>
    <w:p w:rsidR="00141A26" w:rsidRPr="003F2CF1" w:rsidRDefault="00141A26" w:rsidP="003F2CF1">
      <w:pPr>
        <w:autoSpaceDE w:val="0"/>
        <w:autoSpaceDN w:val="0"/>
        <w:bidi w:val="0"/>
        <w:adjustRightInd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These finding were the similar to our findings despite we use conventional Pap smear. Also invasive </w:t>
      </w:r>
      <w:proofErr w:type="spellStart"/>
      <w:r w:rsidRPr="003F2CF1">
        <w:rPr>
          <w:rFonts w:asciiTheme="majorBidi" w:hAnsiTheme="majorBidi" w:cstheme="majorBidi"/>
          <w:sz w:val="24"/>
          <w:szCs w:val="24"/>
          <w:lang w:bidi="ar-EG"/>
        </w:rPr>
        <w:t>squamous</w:t>
      </w:r>
      <w:proofErr w:type="spellEnd"/>
      <w:r w:rsidRPr="003F2CF1">
        <w:rPr>
          <w:rFonts w:asciiTheme="majorBidi" w:hAnsiTheme="majorBidi" w:cstheme="majorBidi"/>
          <w:sz w:val="24"/>
          <w:szCs w:val="24"/>
          <w:lang w:bidi="ar-EG"/>
        </w:rPr>
        <w:t xml:space="preserve"> cell carcinoma in conventional Pap smear showed high </w:t>
      </w:r>
      <w:proofErr w:type="spellStart"/>
      <w:r w:rsidRPr="003F2CF1">
        <w:rPr>
          <w:rFonts w:asciiTheme="majorBidi" w:hAnsiTheme="majorBidi" w:cstheme="majorBidi"/>
          <w:sz w:val="24"/>
          <w:szCs w:val="24"/>
          <w:lang w:bidi="ar-EG"/>
        </w:rPr>
        <w:t>cellularity</w:t>
      </w:r>
      <w:proofErr w:type="spellEnd"/>
      <w:r w:rsidRPr="003F2CF1">
        <w:rPr>
          <w:rFonts w:asciiTheme="majorBidi" w:hAnsiTheme="majorBidi" w:cstheme="majorBidi"/>
          <w:sz w:val="24"/>
          <w:szCs w:val="24"/>
          <w:lang w:bidi="ar-EG"/>
        </w:rPr>
        <w:t xml:space="preserve"> in comparison to the study of Clark and Dawson, (</w:t>
      </w:r>
      <w:r w:rsidRPr="00B14B19">
        <w:rPr>
          <w:rFonts w:asciiTheme="majorBidi" w:hAnsiTheme="majorBidi" w:cstheme="majorBidi"/>
          <w:b/>
          <w:bCs/>
          <w:sz w:val="24"/>
          <w:szCs w:val="24"/>
          <w:lang w:bidi="ar-EG"/>
        </w:rPr>
        <w:t>2002)</w:t>
      </w:r>
      <w:r w:rsidRPr="003F2CF1">
        <w:rPr>
          <w:rFonts w:asciiTheme="majorBidi" w:hAnsiTheme="majorBidi" w:cstheme="majorBidi"/>
          <w:sz w:val="24"/>
          <w:szCs w:val="24"/>
          <w:lang w:bidi="ar-EG"/>
        </w:rPr>
        <w:t xml:space="preserve"> in which they recognize low </w:t>
      </w:r>
      <w:proofErr w:type="spellStart"/>
      <w:r w:rsidRPr="003F2CF1">
        <w:rPr>
          <w:rFonts w:asciiTheme="majorBidi" w:hAnsiTheme="majorBidi" w:cstheme="majorBidi"/>
          <w:sz w:val="24"/>
          <w:szCs w:val="24"/>
          <w:lang w:bidi="ar-EG"/>
        </w:rPr>
        <w:t>cellularity</w:t>
      </w:r>
      <w:proofErr w:type="spellEnd"/>
      <w:r w:rsidRPr="003F2CF1">
        <w:rPr>
          <w:rFonts w:asciiTheme="majorBidi" w:hAnsiTheme="majorBidi" w:cstheme="majorBidi"/>
          <w:sz w:val="24"/>
          <w:szCs w:val="24"/>
          <w:lang w:bidi="ar-EG"/>
        </w:rPr>
        <w:t xml:space="preserve"> in association with invasive </w:t>
      </w:r>
      <w:proofErr w:type="spellStart"/>
      <w:r w:rsidRPr="003F2CF1">
        <w:rPr>
          <w:rFonts w:asciiTheme="majorBidi" w:hAnsiTheme="majorBidi" w:cstheme="majorBidi"/>
          <w:sz w:val="24"/>
          <w:szCs w:val="24"/>
          <w:lang w:bidi="ar-EG"/>
        </w:rPr>
        <w:t>squamous</w:t>
      </w:r>
      <w:proofErr w:type="spellEnd"/>
      <w:r w:rsidRPr="003F2CF1">
        <w:rPr>
          <w:rFonts w:asciiTheme="majorBidi" w:hAnsiTheme="majorBidi" w:cstheme="majorBidi"/>
          <w:sz w:val="24"/>
          <w:szCs w:val="24"/>
          <w:lang w:bidi="ar-EG"/>
        </w:rPr>
        <w:t xml:space="preserve"> cell carcinoma.</w:t>
      </w:r>
    </w:p>
    <w:p w:rsidR="00141A26" w:rsidRPr="003F2CF1" w:rsidRDefault="00141A26" w:rsidP="003F2CF1">
      <w:pPr>
        <w:autoSpaceDE w:val="0"/>
        <w:autoSpaceDN w:val="0"/>
        <w:bidi w:val="0"/>
        <w:adjustRightInd w:val="0"/>
        <w:spacing w:after="0" w:line="240" w:lineRule="auto"/>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 </w:t>
      </w:r>
      <w:r w:rsidR="003F2CF1">
        <w:rPr>
          <w:rFonts w:asciiTheme="majorBidi" w:hAnsiTheme="majorBidi" w:cstheme="majorBidi"/>
          <w:sz w:val="24"/>
          <w:szCs w:val="24"/>
          <w:lang w:bidi="ar-EG"/>
        </w:rPr>
        <w:t xml:space="preserve"> </w:t>
      </w:r>
      <w:r w:rsidRPr="003F2CF1">
        <w:rPr>
          <w:rFonts w:asciiTheme="majorBidi" w:hAnsiTheme="majorBidi" w:cstheme="majorBidi"/>
          <w:sz w:val="24"/>
          <w:szCs w:val="24"/>
          <w:lang w:bidi="ar-EG"/>
        </w:rPr>
        <w:t>Leung et al., (</w:t>
      </w:r>
      <w:r w:rsidRPr="00B14B19">
        <w:rPr>
          <w:rFonts w:asciiTheme="majorBidi" w:hAnsiTheme="majorBidi" w:cstheme="majorBidi"/>
          <w:b/>
          <w:bCs/>
          <w:sz w:val="24"/>
          <w:szCs w:val="24"/>
          <w:lang w:bidi="ar-EG"/>
        </w:rPr>
        <w:t xml:space="preserve">1994) </w:t>
      </w:r>
      <w:r w:rsidRPr="003F2CF1">
        <w:rPr>
          <w:rFonts w:asciiTheme="majorBidi" w:hAnsiTheme="majorBidi" w:cstheme="majorBidi"/>
          <w:sz w:val="24"/>
          <w:szCs w:val="24"/>
          <w:lang w:bidi="ar-EG"/>
        </w:rPr>
        <w:t xml:space="preserve">reported that the presence of the diathesis with dysplasia in </w:t>
      </w:r>
      <w:r w:rsidRPr="00B14B19">
        <w:rPr>
          <w:rFonts w:asciiTheme="majorBidi" w:hAnsiTheme="majorBidi" w:cstheme="majorBidi"/>
          <w:b/>
          <w:bCs/>
          <w:sz w:val="24"/>
          <w:szCs w:val="24"/>
          <w:lang w:bidi="ar-EG"/>
        </w:rPr>
        <w:t>8.3%</w:t>
      </w:r>
      <w:r w:rsidRPr="003F2CF1">
        <w:rPr>
          <w:rFonts w:asciiTheme="majorBidi" w:hAnsiTheme="majorBidi" w:cstheme="majorBidi"/>
          <w:sz w:val="24"/>
          <w:szCs w:val="24"/>
          <w:lang w:bidi="ar-EG"/>
        </w:rPr>
        <w:t xml:space="preserve"> of </w:t>
      </w:r>
      <w:r w:rsidRPr="00B14B19">
        <w:rPr>
          <w:rFonts w:asciiTheme="majorBidi" w:hAnsiTheme="majorBidi" w:cstheme="majorBidi"/>
          <w:b/>
          <w:bCs/>
          <w:sz w:val="24"/>
          <w:szCs w:val="24"/>
          <w:lang w:bidi="ar-EG"/>
        </w:rPr>
        <w:t>48</w:t>
      </w:r>
      <w:r w:rsidRPr="003F2CF1">
        <w:rPr>
          <w:rFonts w:asciiTheme="majorBidi" w:hAnsiTheme="majorBidi" w:cstheme="majorBidi"/>
          <w:sz w:val="24"/>
          <w:szCs w:val="24"/>
          <w:lang w:bidi="ar-EG"/>
        </w:rPr>
        <w:t xml:space="preserve"> cases of CIN III. In our study we apply the strict criteria according to recent modification of Bethesda system </w:t>
      </w:r>
      <w:r w:rsidRPr="00B14B19">
        <w:rPr>
          <w:rFonts w:asciiTheme="majorBidi" w:hAnsiTheme="majorBidi" w:cstheme="majorBidi"/>
          <w:b/>
          <w:bCs/>
          <w:sz w:val="24"/>
          <w:szCs w:val="24"/>
          <w:lang w:bidi="ar-EG"/>
        </w:rPr>
        <w:t>(2014).</w:t>
      </w:r>
      <w:r w:rsidRPr="003F2CF1">
        <w:rPr>
          <w:rFonts w:asciiTheme="majorBidi" w:hAnsiTheme="majorBidi" w:cstheme="majorBidi"/>
          <w:sz w:val="24"/>
          <w:szCs w:val="24"/>
          <w:lang w:bidi="ar-EG"/>
        </w:rPr>
        <w:t xml:space="preserve"> The only </w:t>
      </w:r>
      <w:proofErr w:type="spellStart"/>
      <w:r w:rsidRPr="003F2CF1">
        <w:rPr>
          <w:rFonts w:asciiTheme="majorBidi" w:hAnsiTheme="majorBidi" w:cstheme="majorBidi"/>
          <w:sz w:val="24"/>
          <w:szCs w:val="24"/>
          <w:lang w:bidi="ar-EG"/>
        </w:rPr>
        <w:t>squamous</w:t>
      </w:r>
      <w:proofErr w:type="spellEnd"/>
      <w:r w:rsidRPr="003F2CF1">
        <w:rPr>
          <w:rFonts w:asciiTheme="majorBidi" w:hAnsiTheme="majorBidi" w:cstheme="majorBidi"/>
          <w:sz w:val="24"/>
          <w:szCs w:val="24"/>
          <w:lang w:bidi="ar-EG"/>
        </w:rPr>
        <w:t xml:space="preserve"> cell carcinoma case was di</w:t>
      </w:r>
      <w:r w:rsidR="00F5250A" w:rsidRPr="003F2CF1">
        <w:rPr>
          <w:rFonts w:asciiTheme="majorBidi" w:hAnsiTheme="majorBidi" w:cstheme="majorBidi"/>
          <w:sz w:val="24"/>
          <w:szCs w:val="24"/>
          <w:lang w:bidi="ar-EG"/>
        </w:rPr>
        <w:t>agnosed in postmenopausal woman</w:t>
      </w:r>
      <w:r w:rsidRPr="003F2CF1">
        <w:rPr>
          <w:rFonts w:asciiTheme="majorBidi" w:hAnsiTheme="majorBidi" w:cstheme="majorBidi"/>
          <w:sz w:val="24"/>
          <w:szCs w:val="24"/>
          <w:lang w:bidi="ar-EG"/>
        </w:rPr>
        <w:t xml:space="preserve"> complaint of abnormal uterine bleeding which was similar to the finding of Gupta et al., </w:t>
      </w:r>
      <w:r w:rsidRPr="00B14B19">
        <w:rPr>
          <w:rFonts w:asciiTheme="majorBidi" w:hAnsiTheme="majorBidi" w:cstheme="majorBidi"/>
          <w:b/>
          <w:bCs/>
          <w:sz w:val="24"/>
          <w:szCs w:val="24"/>
          <w:lang w:bidi="ar-EG"/>
        </w:rPr>
        <w:t>(2013</w:t>
      </w:r>
      <w:r w:rsidRPr="003F2CF1">
        <w:rPr>
          <w:rFonts w:asciiTheme="majorBidi" w:hAnsiTheme="majorBidi" w:cstheme="majorBidi"/>
          <w:sz w:val="24"/>
          <w:szCs w:val="24"/>
          <w:lang w:bidi="ar-EG"/>
        </w:rPr>
        <w:t>) who demonstrated that the frequency of cervical cancer is higher in women with postmenopausal bleeding.</w:t>
      </w:r>
    </w:p>
    <w:p w:rsidR="00141A26"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One of the significant discrepancies between our results and previous published data is the absence of diagnosis </w:t>
      </w:r>
      <w:r w:rsidR="00876E8B" w:rsidRPr="003F2CF1">
        <w:rPr>
          <w:rFonts w:asciiTheme="majorBidi" w:hAnsiTheme="majorBidi" w:cstheme="majorBidi"/>
          <w:sz w:val="24"/>
          <w:szCs w:val="24"/>
          <w:lang w:bidi="ar-EG"/>
        </w:rPr>
        <w:t xml:space="preserve">low grade </w:t>
      </w:r>
      <w:proofErr w:type="spellStart"/>
      <w:r w:rsidR="00876E8B" w:rsidRPr="003F2CF1">
        <w:rPr>
          <w:rFonts w:asciiTheme="majorBidi" w:hAnsiTheme="majorBidi" w:cstheme="majorBidi"/>
          <w:sz w:val="24"/>
          <w:szCs w:val="24"/>
          <w:lang w:bidi="ar-EG"/>
        </w:rPr>
        <w:t>squamous</w:t>
      </w:r>
      <w:proofErr w:type="spellEnd"/>
      <w:r w:rsidR="00876E8B" w:rsidRPr="003F2CF1">
        <w:rPr>
          <w:rFonts w:asciiTheme="majorBidi" w:hAnsiTheme="majorBidi" w:cstheme="majorBidi"/>
          <w:sz w:val="24"/>
          <w:szCs w:val="24"/>
          <w:lang w:bidi="ar-EG"/>
        </w:rPr>
        <w:t xml:space="preserve"> intraepithelial lesions (</w:t>
      </w:r>
      <w:r w:rsidRPr="003F2CF1">
        <w:rPr>
          <w:rFonts w:asciiTheme="majorBidi" w:hAnsiTheme="majorBidi" w:cstheme="majorBidi"/>
          <w:sz w:val="24"/>
          <w:szCs w:val="24"/>
          <w:lang w:bidi="ar-EG"/>
        </w:rPr>
        <w:t>LSIL</w:t>
      </w:r>
      <w:r w:rsidR="00876E8B" w:rsidRPr="003F2CF1">
        <w:rPr>
          <w:rFonts w:asciiTheme="majorBidi" w:hAnsiTheme="majorBidi" w:cstheme="majorBidi"/>
          <w:sz w:val="24"/>
          <w:szCs w:val="24"/>
          <w:lang w:bidi="ar-EG"/>
        </w:rPr>
        <w:t>)</w:t>
      </w:r>
      <w:r w:rsidRPr="003F2CF1">
        <w:rPr>
          <w:rFonts w:asciiTheme="majorBidi" w:hAnsiTheme="majorBidi" w:cstheme="majorBidi"/>
          <w:sz w:val="24"/>
          <w:szCs w:val="24"/>
          <w:lang w:bidi="ar-EG"/>
        </w:rPr>
        <w:t xml:space="preserve">, which may be due to sampling error, small number of the studied cases, low </w:t>
      </w:r>
      <w:r w:rsidRPr="003F2CF1">
        <w:rPr>
          <w:rFonts w:asciiTheme="majorBidi" w:hAnsiTheme="majorBidi" w:cstheme="majorBidi"/>
          <w:sz w:val="24"/>
          <w:szCs w:val="24"/>
          <w:lang w:bidi="ar-EG"/>
        </w:rPr>
        <w:lastRenderedPageBreak/>
        <w:t xml:space="preserve">incidence of HPV infection and the old age of the patients. The age incidence of low grade lesions was in the reproductive age with a peak in the </w:t>
      </w:r>
      <w:r w:rsidRPr="00B14B19">
        <w:rPr>
          <w:rFonts w:asciiTheme="majorBidi" w:hAnsiTheme="majorBidi" w:cstheme="majorBidi"/>
          <w:b/>
          <w:bCs/>
          <w:sz w:val="24"/>
          <w:szCs w:val="24"/>
          <w:lang w:bidi="ar-EG"/>
        </w:rPr>
        <w:t>35-39</w:t>
      </w:r>
      <w:r w:rsidRPr="003F2CF1">
        <w:rPr>
          <w:rFonts w:asciiTheme="majorBidi" w:hAnsiTheme="majorBidi" w:cstheme="majorBidi"/>
          <w:sz w:val="24"/>
          <w:szCs w:val="24"/>
          <w:lang w:bidi="ar-EG"/>
        </w:rPr>
        <w:t xml:space="preserve"> year</w:t>
      </w:r>
      <w:r w:rsidR="00A90700" w:rsidRPr="003F2CF1">
        <w:rPr>
          <w:rFonts w:asciiTheme="majorBidi" w:hAnsiTheme="majorBidi" w:cstheme="majorBidi"/>
          <w:sz w:val="24"/>
          <w:szCs w:val="24"/>
          <w:lang w:bidi="ar-EG"/>
        </w:rPr>
        <w:t xml:space="preserve"> age range as reported by </w:t>
      </w:r>
      <w:proofErr w:type="spellStart"/>
      <w:r w:rsidR="00A90700" w:rsidRPr="003F2CF1">
        <w:rPr>
          <w:rFonts w:asciiTheme="majorBidi" w:hAnsiTheme="majorBidi" w:cstheme="majorBidi"/>
          <w:sz w:val="24"/>
          <w:szCs w:val="24"/>
          <w:lang w:bidi="ar-EG"/>
        </w:rPr>
        <w:t>Banik</w:t>
      </w:r>
      <w:proofErr w:type="spellEnd"/>
      <w:r w:rsidRPr="003F2CF1">
        <w:rPr>
          <w:rFonts w:asciiTheme="majorBidi" w:hAnsiTheme="majorBidi" w:cstheme="majorBidi"/>
          <w:sz w:val="24"/>
          <w:szCs w:val="24"/>
          <w:lang w:bidi="ar-EG"/>
        </w:rPr>
        <w:t xml:space="preserve"> et al., </w:t>
      </w:r>
      <w:r w:rsidRPr="00B14B19">
        <w:rPr>
          <w:rFonts w:asciiTheme="majorBidi" w:hAnsiTheme="majorBidi" w:cstheme="majorBidi"/>
          <w:b/>
          <w:bCs/>
          <w:sz w:val="24"/>
          <w:szCs w:val="24"/>
          <w:lang w:bidi="ar-EG"/>
        </w:rPr>
        <w:t xml:space="preserve">(2011). </w:t>
      </w:r>
      <w:r w:rsidRPr="003F2CF1">
        <w:rPr>
          <w:rFonts w:asciiTheme="majorBidi" w:hAnsiTheme="majorBidi" w:cstheme="majorBidi"/>
          <w:sz w:val="24"/>
          <w:szCs w:val="24"/>
          <w:lang w:bidi="ar-EG"/>
        </w:rPr>
        <w:t>Abdel-</w:t>
      </w:r>
      <w:proofErr w:type="spellStart"/>
      <w:r w:rsidRPr="003F2CF1">
        <w:rPr>
          <w:rFonts w:asciiTheme="majorBidi" w:hAnsiTheme="majorBidi" w:cstheme="majorBidi"/>
          <w:sz w:val="24"/>
          <w:szCs w:val="24"/>
          <w:lang w:bidi="ar-EG"/>
        </w:rPr>
        <w:t>Hadi</w:t>
      </w:r>
      <w:proofErr w:type="spellEnd"/>
      <w:r w:rsidRPr="003F2CF1">
        <w:rPr>
          <w:rFonts w:asciiTheme="majorBidi" w:hAnsiTheme="majorBidi" w:cstheme="majorBidi"/>
          <w:sz w:val="24"/>
          <w:szCs w:val="24"/>
          <w:lang w:bidi="ar-EG"/>
        </w:rPr>
        <w:t xml:space="preserve"> et al., </w:t>
      </w:r>
      <w:r w:rsidRPr="00B14B19">
        <w:rPr>
          <w:rFonts w:asciiTheme="majorBidi" w:hAnsiTheme="majorBidi" w:cstheme="majorBidi"/>
          <w:b/>
          <w:bCs/>
          <w:sz w:val="24"/>
          <w:szCs w:val="24"/>
          <w:lang w:bidi="ar-EG"/>
        </w:rPr>
        <w:t>(2015)</w:t>
      </w:r>
      <w:r w:rsidRPr="003F2CF1">
        <w:rPr>
          <w:rFonts w:asciiTheme="majorBidi" w:hAnsiTheme="majorBidi" w:cstheme="majorBidi"/>
          <w:sz w:val="24"/>
          <w:szCs w:val="24"/>
          <w:lang w:bidi="ar-EG"/>
        </w:rPr>
        <w:t xml:space="preserve"> reported that LSIL constituted </w:t>
      </w:r>
      <w:r w:rsidRPr="00B14B19">
        <w:rPr>
          <w:rFonts w:asciiTheme="majorBidi" w:hAnsiTheme="majorBidi" w:cstheme="majorBidi"/>
          <w:b/>
          <w:bCs/>
          <w:sz w:val="24"/>
          <w:szCs w:val="24"/>
          <w:lang w:bidi="ar-EG"/>
        </w:rPr>
        <w:t xml:space="preserve">0.09% </w:t>
      </w:r>
      <w:r w:rsidRPr="003F2CF1">
        <w:rPr>
          <w:rFonts w:asciiTheme="majorBidi" w:hAnsiTheme="majorBidi" w:cstheme="majorBidi"/>
          <w:sz w:val="24"/>
          <w:szCs w:val="24"/>
          <w:lang w:bidi="ar-EG"/>
        </w:rPr>
        <w:t>of screened women in a study included</w:t>
      </w:r>
      <w:r w:rsidRPr="00B14B19">
        <w:rPr>
          <w:rFonts w:asciiTheme="majorBidi" w:hAnsiTheme="majorBidi" w:cstheme="majorBidi"/>
          <w:b/>
          <w:bCs/>
          <w:sz w:val="24"/>
          <w:szCs w:val="24"/>
          <w:lang w:bidi="ar-EG"/>
        </w:rPr>
        <w:t xml:space="preserve"> 6173</w:t>
      </w:r>
      <w:r w:rsidRPr="003F2CF1">
        <w:rPr>
          <w:rFonts w:asciiTheme="majorBidi" w:hAnsiTheme="majorBidi" w:cstheme="majorBidi"/>
          <w:sz w:val="24"/>
          <w:szCs w:val="24"/>
          <w:lang w:bidi="ar-EG"/>
        </w:rPr>
        <w:t xml:space="preserve"> women of different ages which support our findings.</w:t>
      </w:r>
    </w:p>
    <w:p w:rsidR="00141A26" w:rsidRPr="003F2CF1" w:rsidRDefault="003F2CF1" w:rsidP="003F2CF1">
      <w:pPr>
        <w:tabs>
          <w:tab w:val="left" w:pos="720"/>
        </w:tabs>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141A26" w:rsidRPr="003F2CF1">
        <w:rPr>
          <w:rFonts w:asciiTheme="majorBidi" w:hAnsiTheme="majorBidi" w:cstheme="majorBidi"/>
          <w:sz w:val="24"/>
          <w:szCs w:val="24"/>
          <w:lang w:bidi="ar-EG"/>
        </w:rPr>
        <w:t>Our results don’t reveal any glandular lesions, and this may be due to small number of studied cases</w:t>
      </w:r>
      <w:r w:rsidR="00141A26" w:rsidRPr="003F2CF1">
        <w:rPr>
          <w:rFonts w:asciiTheme="majorBidi" w:hAnsiTheme="majorBidi" w:cstheme="majorBidi"/>
          <w:color w:val="0D0D0D"/>
          <w:sz w:val="24"/>
          <w:szCs w:val="24"/>
          <w:lang w:bidi="ar-EG"/>
        </w:rPr>
        <w:t xml:space="preserve">, and technical errors. </w:t>
      </w:r>
      <w:r w:rsidR="00141A26" w:rsidRPr="003F2CF1">
        <w:rPr>
          <w:rFonts w:asciiTheme="majorBidi" w:hAnsiTheme="majorBidi" w:cstheme="majorBidi"/>
          <w:color w:val="FF0000"/>
          <w:sz w:val="24"/>
          <w:szCs w:val="24"/>
          <w:lang w:bidi="ar-EG"/>
        </w:rPr>
        <w:t xml:space="preserve"> </w:t>
      </w:r>
      <w:r w:rsidR="009D2937" w:rsidRPr="003F2CF1">
        <w:rPr>
          <w:rFonts w:asciiTheme="majorBidi" w:hAnsiTheme="majorBidi" w:cstheme="majorBidi"/>
          <w:sz w:val="24"/>
          <w:szCs w:val="24"/>
          <w:lang w:bidi="ar-EG"/>
        </w:rPr>
        <w:t>Pak</w:t>
      </w:r>
      <w:r w:rsidR="00141A26" w:rsidRPr="003F2CF1">
        <w:rPr>
          <w:rFonts w:asciiTheme="majorBidi" w:hAnsiTheme="majorBidi" w:cstheme="majorBidi"/>
          <w:color w:val="0D0D0D"/>
          <w:sz w:val="24"/>
          <w:szCs w:val="24"/>
          <w:lang w:bidi="ar-EG"/>
        </w:rPr>
        <w:t xml:space="preserve"> et al.,</w:t>
      </w:r>
      <w:r w:rsidR="00141A26" w:rsidRPr="003F2CF1">
        <w:rPr>
          <w:rFonts w:asciiTheme="majorBidi" w:hAnsiTheme="majorBidi" w:cstheme="majorBidi"/>
          <w:sz w:val="24"/>
          <w:szCs w:val="24"/>
          <w:lang w:bidi="ar-EG"/>
        </w:rPr>
        <w:t xml:space="preserve"> </w:t>
      </w:r>
      <w:r w:rsidR="00141A26" w:rsidRPr="00B14B19">
        <w:rPr>
          <w:rFonts w:asciiTheme="majorBidi" w:hAnsiTheme="majorBidi" w:cstheme="majorBidi"/>
          <w:b/>
          <w:bCs/>
          <w:sz w:val="24"/>
          <w:szCs w:val="24"/>
          <w:lang w:bidi="ar-EG"/>
        </w:rPr>
        <w:t>(2007)</w:t>
      </w:r>
      <w:r w:rsidR="00141A26" w:rsidRPr="003F2CF1">
        <w:rPr>
          <w:rFonts w:asciiTheme="majorBidi" w:hAnsiTheme="majorBidi" w:cstheme="majorBidi"/>
          <w:sz w:val="24"/>
          <w:szCs w:val="24"/>
          <w:lang w:bidi="ar-EG"/>
        </w:rPr>
        <w:t xml:space="preserve"> reported that the rate of false negative Pap smears is high in </w:t>
      </w:r>
      <w:proofErr w:type="spellStart"/>
      <w:r w:rsidR="00141A26" w:rsidRPr="003F2CF1">
        <w:rPr>
          <w:rFonts w:asciiTheme="majorBidi" w:hAnsiTheme="majorBidi" w:cstheme="majorBidi"/>
          <w:sz w:val="24"/>
          <w:szCs w:val="24"/>
          <w:lang w:bidi="ar-EG"/>
        </w:rPr>
        <w:t>adenocarcinoma</w:t>
      </w:r>
      <w:proofErr w:type="spellEnd"/>
      <w:r w:rsidR="00141A26" w:rsidRPr="003F2CF1">
        <w:rPr>
          <w:rFonts w:asciiTheme="majorBidi" w:hAnsiTheme="majorBidi" w:cstheme="majorBidi"/>
          <w:sz w:val="24"/>
          <w:szCs w:val="24"/>
          <w:lang w:bidi="ar-EG"/>
        </w:rPr>
        <w:t xml:space="preserve">. In a study done by </w:t>
      </w:r>
      <w:proofErr w:type="spellStart"/>
      <w:r w:rsidR="00141A26" w:rsidRPr="003F2CF1">
        <w:rPr>
          <w:rFonts w:asciiTheme="majorBidi" w:hAnsiTheme="majorBidi" w:cstheme="majorBidi"/>
          <w:sz w:val="24"/>
          <w:szCs w:val="24"/>
          <w:lang w:bidi="ar-EG"/>
        </w:rPr>
        <w:t>Kalir</w:t>
      </w:r>
      <w:proofErr w:type="spellEnd"/>
      <w:r w:rsidR="00141A26" w:rsidRPr="003F2CF1">
        <w:rPr>
          <w:rFonts w:asciiTheme="majorBidi" w:hAnsiTheme="majorBidi" w:cstheme="majorBidi"/>
          <w:sz w:val="24"/>
          <w:szCs w:val="24"/>
          <w:lang w:bidi="ar-EG"/>
        </w:rPr>
        <w:t xml:space="preserve"> et al</w:t>
      </w:r>
      <w:r w:rsidR="00141A26" w:rsidRPr="00B14B19">
        <w:rPr>
          <w:rFonts w:asciiTheme="majorBidi" w:hAnsiTheme="majorBidi" w:cstheme="majorBidi"/>
          <w:b/>
          <w:bCs/>
          <w:sz w:val="24"/>
          <w:szCs w:val="24"/>
          <w:lang w:bidi="ar-EG"/>
        </w:rPr>
        <w:t>., (2005)</w:t>
      </w:r>
      <w:r w:rsidR="00141A26" w:rsidRPr="003F2CF1">
        <w:rPr>
          <w:rFonts w:asciiTheme="majorBidi" w:hAnsiTheme="majorBidi" w:cstheme="majorBidi"/>
          <w:sz w:val="24"/>
          <w:szCs w:val="24"/>
          <w:lang w:bidi="ar-EG"/>
        </w:rPr>
        <w:t xml:space="preserve"> it has been shown that cervical </w:t>
      </w:r>
      <w:proofErr w:type="spellStart"/>
      <w:r w:rsidR="00141A26" w:rsidRPr="003F2CF1">
        <w:rPr>
          <w:rFonts w:asciiTheme="majorBidi" w:hAnsiTheme="majorBidi" w:cstheme="majorBidi"/>
          <w:sz w:val="24"/>
          <w:szCs w:val="24"/>
          <w:lang w:bidi="ar-EG"/>
        </w:rPr>
        <w:t>adenocarcinoma</w:t>
      </w:r>
      <w:proofErr w:type="spellEnd"/>
      <w:r w:rsidR="00141A26" w:rsidRPr="003F2CF1">
        <w:rPr>
          <w:rFonts w:asciiTheme="majorBidi" w:hAnsiTheme="majorBidi" w:cstheme="majorBidi"/>
          <w:sz w:val="24"/>
          <w:szCs w:val="24"/>
          <w:lang w:bidi="ar-EG"/>
        </w:rPr>
        <w:t xml:space="preserve"> may arise above the level of the TZ or growing beneath the surface sparing the surface mucosa. It becomes clear that the diagnosis of cervical </w:t>
      </w:r>
      <w:proofErr w:type="spellStart"/>
      <w:r w:rsidR="00141A26" w:rsidRPr="003F2CF1">
        <w:rPr>
          <w:rFonts w:asciiTheme="majorBidi" w:hAnsiTheme="majorBidi" w:cstheme="majorBidi"/>
          <w:sz w:val="24"/>
          <w:szCs w:val="24"/>
          <w:lang w:bidi="ar-EG"/>
        </w:rPr>
        <w:t>adenocarcinoma</w:t>
      </w:r>
      <w:proofErr w:type="spellEnd"/>
      <w:r w:rsidR="00141A26" w:rsidRPr="003F2CF1">
        <w:rPr>
          <w:rFonts w:asciiTheme="majorBidi" w:hAnsiTheme="majorBidi" w:cstheme="majorBidi"/>
          <w:sz w:val="24"/>
          <w:szCs w:val="24"/>
          <w:lang w:bidi="ar-EG"/>
        </w:rPr>
        <w:t xml:space="preserve"> is difficult and consistent with our results. </w:t>
      </w:r>
    </w:p>
    <w:p w:rsidR="00BE0F56" w:rsidRPr="003F2CF1" w:rsidRDefault="00141A26"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color w:val="0D0D0D"/>
          <w:sz w:val="24"/>
          <w:szCs w:val="24"/>
          <w:lang w:bidi="ar-EG"/>
        </w:rPr>
        <w:t xml:space="preserve">The age range of the studied cases was </w:t>
      </w:r>
      <w:r w:rsidRPr="00B14B19">
        <w:rPr>
          <w:rFonts w:asciiTheme="majorBidi" w:hAnsiTheme="majorBidi" w:cstheme="majorBidi"/>
          <w:b/>
          <w:bCs/>
          <w:color w:val="0D0D0D"/>
          <w:sz w:val="24"/>
          <w:szCs w:val="24"/>
          <w:lang w:bidi="ar-EG"/>
        </w:rPr>
        <w:t>38-70,</w:t>
      </w:r>
      <w:r w:rsidRPr="003F2CF1">
        <w:rPr>
          <w:rFonts w:asciiTheme="majorBidi" w:hAnsiTheme="majorBidi" w:cstheme="majorBidi"/>
          <w:color w:val="0D0D0D"/>
          <w:sz w:val="24"/>
          <w:szCs w:val="24"/>
          <w:lang w:bidi="ar-EG"/>
        </w:rPr>
        <w:t xml:space="preserve"> and the mean age was 50.08 years. </w:t>
      </w:r>
      <w:r w:rsidRPr="003F2CF1">
        <w:rPr>
          <w:rFonts w:asciiTheme="majorBidi" w:hAnsiTheme="majorBidi" w:cstheme="majorBidi"/>
          <w:sz w:val="24"/>
          <w:szCs w:val="24"/>
          <w:lang w:bidi="ar-EG"/>
        </w:rPr>
        <w:t xml:space="preserve">The small sample size of the studied patients did not allow adequate number of cases in each age group, so the relation between the patients' age and their final diagnosis didn't reach the statistical significance </w:t>
      </w:r>
      <w:r w:rsidRPr="00B14B19">
        <w:rPr>
          <w:rFonts w:asciiTheme="majorBidi" w:hAnsiTheme="majorBidi" w:cstheme="majorBidi"/>
          <w:b/>
          <w:bCs/>
          <w:sz w:val="24"/>
          <w:szCs w:val="24"/>
          <w:lang w:bidi="ar-EG"/>
        </w:rPr>
        <w:t>(0.256).</w:t>
      </w:r>
      <w:r w:rsidRPr="003F2CF1">
        <w:rPr>
          <w:rFonts w:asciiTheme="majorBidi" w:hAnsiTheme="majorBidi" w:cstheme="majorBidi"/>
          <w:sz w:val="24"/>
          <w:szCs w:val="24"/>
          <w:lang w:bidi="ar-EG"/>
        </w:rPr>
        <w:t xml:space="preserve"> In comparison Bal et al., </w:t>
      </w:r>
      <w:r w:rsidRPr="00B14B19">
        <w:rPr>
          <w:rFonts w:asciiTheme="majorBidi" w:hAnsiTheme="majorBidi" w:cstheme="majorBidi"/>
          <w:b/>
          <w:bCs/>
          <w:sz w:val="24"/>
          <w:szCs w:val="24"/>
          <w:lang w:bidi="ar-EG"/>
        </w:rPr>
        <w:t>(2012)</w:t>
      </w:r>
      <w:r w:rsidRPr="003F2CF1">
        <w:rPr>
          <w:rFonts w:asciiTheme="majorBidi" w:hAnsiTheme="majorBidi" w:cstheme="majorBidi"/>
          <w:sz w:val="24"/>
          <w:szCs w:val="24"/>
          <w:lang w:bidi="ar-EG"/>
        </w:rPr>
        <w:t xml:space="preserve"> reported that the mean age of patient with LSIL was </w:t>
      </w:r>
      <w:r w:rsidRPr="00B14B19">
        <w:rPr>
          <w:rFonts w:asciiTheme="majorBidi" w:hAnsiTheme="majorBidi" w:cstheme="majorBidi"/>
          <w:b/>
          <w:bCs/>
          <w:sz w:val="24"/>
          <w:szCs w:val="24"/>
          <w:lang w:bidi="ar-EG"/>
        </w:rPr>
        <w:t>32.3</w:t>
      </w:r>
      <w:r w:rsidRPr="003F2CF1">
        <w:rPr>
          <w:rFonts w:asciiTheme="majorBidi" w:hAnsiTheme="majorBidi" w:cstheme="majorBidi"/>
          <w:sz w:val="24"/>
          <w:szCs w:val="24"/>
          <w:lang w:bidi="ar-EG"/>
        </w:rPr>
        <w:t xml:space="preserve"> years, and those with HSIL and invasive carcinoma were </w:t>
      </w:r>
      <w:r w:rsidRPr="00B14B19">
        <w:rPr>
          <w:rFonts w:asciiTheme="majorBidi" w:hAnsiTheme="majorBidi" w:cstheme="majorBidi"/>
          <w:b/>
          <w:bCs/>
          <w:sz w:val="24"/>
          <w:szCs w:val="24"/>
          <w:lang w:bidi="ar-EG"/>
        </w:rPr>
        <w:t>40.5</w:t>
      </w:r>
      <w:r w:rsidRPr="003F2CF1">
        <w:rPr>
          <w:rFonts w:asciiTheme="majorBidi" w:hAnsiTheme="majorBidi" w:cstheme="majorBidi"/>
          <w:sz w:val="24"/>
          <w:szCs w:val="24"/>
          <w:lang w:bidi="ar-EG"/>
        </w:rPr>
        <w:t xml:space="preserve"> years and </w:t>
      </w:r>
      <w:r w:rsidRPr="00B14B19">
        <w:rPr>
          <w:rFonts w:asciiTheme="majorBidi" w:hAnsiTheme="majorBidi" w:cstheme="majorBidi"/>
          <w:b/>
          <w:bCs/>
          <w:sz w:val="24"/>
          <w:szCs w:val="24"/>
          <w:lang w:bidi="ar-EG"/>
        </w:rPr>
        <w:t>57</w:t>
      </w:r>
      <w:r w:rsidRPr="003F2CF1">
        <w:rPr>
          <w:rFonts w:asciiTheme="majorBidi" w:hAnsiTheme="majorBidi" w:cstheme="majorBidi"/>
          <w:sz w:val="24"/>
          <w:szCs w:val="24"/>
          <w:lang w:bidi="ar-EG"/>
        </w:rPr>
        <w:t xml:space="preserve"> years, respectively.</w:t>
      </w:r>
    </w:p>
    <w:p w:rsidR="00D412CA" w:rsidRPr="003F2CF1" w:rsidRDefault="00D412CA" w:rsidP="003F2CF1">
      <w:pPr>
        <w:bidi w:val="0"/>
        <w:spacing w:after="0" w:line="240" w:lineRule="auto"/>
        <w:jc w:val="both"/>
        <w:rPr>
          <w:rFonts w:asciiTheme="majorBidi" w:hAnsiTheme="majorBidi" w:cstheme="majorBidi"/>
          <w:b/>
          <w:bCs/>
          <w:sz w:val="12"/>
          <w:szCs w:val="12"/>
          <w:lang w:bidi="ar-EG"/>
        </w:rPr>
      </w:pPr>
    </w:p>
    <w:p w:rsidR="00D412CA" w:rsidRPr="002110CB" w:rsidRDefault="00D412CA" w:rsidP="003F2CF1">
      <w:pPr>
        <w:bidi w:val="0"/>
        <w:spacing w:after="0" w:line="240" w:lineRule="auto"/>
        <w:jc w:val="both"/>
        <w:rPr>
          <w:rFonts w:asciiTheme="majorBidi" w:hAnsiTheme="majorBidi" w:cstheme="majorBidi"/>
          <w:b/>
          <w:bCs/>
          <w:sz w:val="28"/>
          <w:szCs w:val="28"/>
          <w:lang w:bidi="ar-EG"/>
        </w:rPr>
      </w:pPr>
      <w:r w:rsidRPr="002110CB">
        <w:rPr>
          <w:rFonts w:asciiTheme="majorBidi" w:hAnsiTheme="majorBidi" w:cstheme="majorBidi"/>
          <w:b/>
          <w:bCs/>
          <w:sz w:val="28"/>
          <w:szCs w:val="28"/>
          <w:lang w:bidi="ar-EG"/>
        </w:rPr>
        <w:t>Conclusion</w:t>
      </w:r>
    </w:p>
    <w:p w:rsidR="00F35738" w:rsidRDefault="00D412CA" w:rsidP="003F2CF1">
      <w:pPr>
        <w:bidi w:val="0"/>
        <w:spacing w:after="0" w:line="240" w:lineRule="auto"/>
        <w:ind w:firstLine="142"/>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This study highlight the importance of using cervical smears </w:t>
      </w:r>
      <w:r w:rsidR="00F5250A" w:rsidRPr="003F2CF1">
        <w:rPr>
          <w:rFonts w:asciiTheme="majorBidi" w:hAnsiTheme="majorBidi" w:cstheme="majorBidi"/>
          <w:sz w:val="24"/>
          <w:szCs w:val="24"/>
          <w:lang w:bidi="ar-EG"/>
        </w:rPr>
        <w:t xml:space="preserve">for symptomatic and non-symptomatic female for </w:t>
      </w:r>
      <w:r w:rsidRPr="003F2CF1">
        <w:rPr>
          <w:rFonts w:asciiTheme="majorBidi" w:hAnsiTheme="majorBidi" w:cstheme="majorBidi"/>
          <w:sz w:val="24"/>
          <w:szCs w:val="24"/>
          <w:lang w:bidi="ar-EG"/>
        </w:rPr>
        <w:t xml:space="preserve">early detection of cervical carcinoma and its precursors as an easy, costless, accessible, and reliable manner in the Outpatient Clinic of </w:t>
      </w:r>
    </w:p>
    <w:p w:rsidR="00821887" w:rsidRDefault="00821887" w:rsidP="00821887">
      <w:pPr>
        <w:bidi w:val="0"/>
        <w:spacing w:after="0" w:line="240" w:lineRule="auto"/>
        <w:ind w:firstLine="142"/>
        <w:jc w:val="both"/>
        <w:rPr>
          <w:rFonts w:asciiTheme="majorBidi" w:hAnsiTheme="majorBidi" w:cstheme="majorBidi"/>
          <w:sz w:val="24"/>
          <w:szCs w:val="24"/>
          <w:lang w:bidi="ar-EG"/>
        </w:rPr>
      </w:pPr>
    </w:p>
    <w:p w:rsidR="00821887" w:rsidRDefault="00821887" w:rsidP="00821887">
      <w:pPr>
        <w:bidi w:val="0"/>
        <w:spacing w:after="0" w:line="240" w:lineRule="auto"/>
        <w:ind w:firstLine="142"/>
        <w:jc w:val="both"/>
        <w:rPr>
          <w:rFonts w:asciiTheme="majorBidi" w:hAnsiTheme="majorBidi" w:cstheme="majorBidi"/>
          <w:sz w:val="24"/>
          <w:szCs w:val="24"/>
          <w:lang w:bidi="ar-EG"/>
        </w:rPr>
        <w:sectPr w:rsidR="00821887" w:rsidSect="00F35738">
          <w:type w:val="continuous"/>
          <w:pgSz w:w="11906" w:h="16838"/>
          <w:pgMar w:top="1440" w:right="1800" w:bottom="1440" w:left="1800" w:header="708" w:footer="708" w:gutter="0"/>
          <w:cols w:num="2" w:space="708"/>
          <w:docGrid w:linePitch="360"/>
        </w:sectPr>
      </w:pPr>
    </w:p>
    <w:p w:rsidR="00D412CA" w:rsidRPr="003F2CF1" w:rsidRDefault="00D412CA" w:rsidP="00F35738">
      <w:pPr>
        <w:bidi w:val="0"/>
        <w:spacing w:after="0" w:line="240" w:lineRule="auto"/>
        <w:ind w:firstLine="142"/>
        <w:jc w:val="center"/>
        <w:rPr>
          <w:rFonts w:asciiTheme="majorBidi" w:hAnsiTheme="majorBidi" w:cstheme="majorBidi"/>
          <w:sz w:val="24"/>
          <w:szCs w:val="24"/>
          <w:lang w:bidi="ar-EG"/>
        </w:rPr>
      </w:pPr>
      <w:r w:rsidRPr="003F2CF1">
        <w:rPr>
          <w:rFonts w:asciiTheme="majorBidi" w:hAnsiTheme="majorBidi" w:cstheme="majorBidi"/>
          <w:sz w:val="24"/>
          <w:szCs w:val="24"/>
          <w:lang w:bidi="ar-EG"/>
        </w:rPr>
        <w:lastRenderedPageBreak/>
        <w:t>Gynecology and Obstetrics Department</w:t>
      </w:r>
      <w:r w:rsidR="00F5250A" w:rsidRPr="003F2CF1">
        <w:rPr>
          <w:rFonts w:asciiTheme="majorBidi" w:hAnsiTheme="majorBidi" w:cstheme="majorBidi"/>
          <w:sz w:val="24"/>
          <w:szCs w:val="24"/>
          <w:lang w:bidi="ar-EG"/>
        </w:rPr>
        <w:t xml:space="preserve"> also clarify the importance of using the Bethesda system </w:t>
      </w:r>
      <w:r w:rsidR="00F5250A" w:rsidRPr="00F15857">
        <w:rPr>
          <w:rFonts w:asciiTheme="majorBidi" w:hAnsiTheme="majorBidi" w:cstheme="majorBidi"/>
          <w:b/>
          <w:bCs/>
          <w:sz w:val="24"/>
          <w:szCs w:val="24"/>
          <w:lang w:bidi="ar-EG"/>
        </w:rPr>
        <w:t>(2014)</w:t>
      </w:r>
      <w:r w:rsidR="00F5250A" w:rsidRPr="003F2CF1">
        <w:rPr>
          <w:rFonts w:asciiTheme="majorBidi" w:hAnsiTheme="majorBidi" w:cstheme="majorBidi"/>
          <w:sz w:val="24"/>
          <w:szCs w:val="24"/>
          <w:lang w:bidi="ar-EG"/>
        </w:rPr>
        <w:t xml:space="preserve"> for each sample</w:t>
      </w:r>
      <w:r w:rsidRPr="003F2CF1">
        <w:rPr>
          <w:rFonts w:asciiTheme="majorBidi" w:hAnsiTheme="majorBidi" w:cstheme="majorBidi"/>
          <w:sz w:val="24"/>
          <w:szCs w:val="24"/>
          <w:lang w:bidi="ar-EG"/>
        </w:rPr>
        <w:t>.</w:t>
      </w:r>
    </w:p>
    <w:p w:rsidR="00141A26" w:rsidRPr="003F2CF1" w:rsidRDefault="00550AE6" w:rsidP="00F15857">
      <w:pPr>
        <w:bidi w:val="0"/>
        <w:spacing w:after="0" w:line="240" w:lineRule="auto"/>
        <w:rPr>
          <w:rFonts w:asciiTheme="majorBidi" w:hAnsiTheme="majorBidi" w:cstheme="majorBidi"/>
          <w:sz w:val="24"/>
          <w:szCs w:val="24"/>
          <w:lang w:bidi="ar-EG"/>
        </w:rPr>
      </w:pP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_x0000_s1030" type="#_x0000_t202" style="position:absolute;margin-left:238.95pt;margin-top:127.5pt;width:15.65pt;height:20.4pt;z-index:251664384">
            <v:textbox style="mso-next-textbox:#_x0000_s1030">
              <w:txbxContent>
                <w:p w:rsidR="00621E03" w:rsidRPr="00821887" w:rsidRDefault="00621E03">
                  <w:pPr>
                    <w:rPr>
                      <w:b/>
                      <w:bCs/>
                      <w:rtl/>
                      <w:lang w:bidi="ar-EG"/>
                    </w:rPr>
                  </w:pPr>
                  <w:proofErr w:type="gramStart"/>
                  <w:r w:rsidRPr="00821887">
                    <w:rPr>
                      <w:b/>
                      <w:bCs/>
                    </w:rPr>
                    <w:t>d</w:t>
                  </w:r>
                  <w:proofErr w:type="gramEnd"/>
                </w:p>
              </w:txbxContent>
            </v:textbox>
            <w10:wrap anchorx="page"/>
          </v:shape>
        </w:pict>
      </w:r>
      <w:r>
        <w:rPr>
          <w:rFonts w:asciiTheme="majorBidi" w:hAnsiTheme="majorBidi" w:cstheme="majorBidi"/>
          <w:noProof/>
          <w:sz w:val="24"/>
          <w:szCs w:val="24"/>
        </w:rPr>
        <w:pict>
          <v:shape id="_x0000_s1029" type="#_x0000_t202" style="position:absolute;margin-left:94.25pt;margin-top:131.25pt;width:16.35pt;height:20.4pt;z-index:251663360">
            <v:textbox style="mso-next-textbox:#_x0000_s1029">
              <w:txbxContent>
                <w:p w:rsidR="00621E03" w:rsidRPr="00821887" w:rsidRDefault="00621E03">
                  <w:pPr>
                    <w:rPr>
                      <w:b/>
                      <w:bCs/>
                      <w:lang w:bidi="ar-EG"/>
                    </w:rPr>
                  </w:pPr>
                  <w:proofErr w:type="gramStart"/>
                  <w:r w:rsidRPr="00821887">
                    <w:rPr>
                      <w:b/>
                      <w:bCs/>
                      <w:lang w:bidi="ar-EG"/>
                    </w:rPr>
                    <w:t>c</w:t>
                  </w:r>
                  <w:proofErr w:type="gramEnd"/>
                </w:p>
              </w:txbxContent>
            </v:textbox>
            <w10:wrap anchorx="page"/>
          </v:shape>
        </w:pict>
      </w:r>
      <w:r>
        <w:rPr>
          <w:rFonts w:asciiTheme="majorBidi" w:hAnsiTheme="majorBidi" w:cstheme="majorBidi"/>
          <w:noProof/>
          <w:sz w:val="24"/>
          <w:szCs w:val="24"/>
        </w:rPr>
        <w:pict>
          <v:shape id="_x0000_s1027" type="#_x0000_t202" style="position:absolute;margin-left:88.65pt;margin-top:19.4pt;width:16.35pt;height:19pt;z-index:251661312">
            <v:textbox style="mso-next-textbox:#_x0000_s1027">
              <w:txbxContent>
                <w:p w:rsidR="00621E03" w:rsidRDefault="00621E03">
                  <w:pPr>
                    <w:rPr>
                      <w:lang w:bidi="ar-EG"/>
                    </w:rPr>
                  </w:pPr>
                  <w:proofErr w:type="spellStart"/>
                  <w:proofErr w:type="gramStart"/>
                  <w:r w:rsidRPr="00821887">
                    <w:rPr>
                      <w:b/>
                      <w:bCs/>
                      <w:lang w:bidi="ar-EG"/>
                    </w:rPr>
                    <w:t>a</w:t>
                  </w:r>
                  <w:r>
                    <w:rPr>
                      <w:lang w:bidi="ar-EG"/>
                    </w:rPr>
                    <w:t>A</w:t>
                  </w:r>
                  <w:proofErr w:type="spellEnd"/>
                  <w:proofErr w:type="gramEnd"/>
                </w:p>
              </w:txbxContent>
            </v:textbox>
            <w10:wrap anchorx="page"/>
          </v:shape>
        </w:pict>
      </w:r>
      <w:r>
        <w:rPr>
          <w:rFonts w:asciiTheme="majorBidi" w:hAnsiTheme="majorBidi" w:cstheme="majorBidi"/>
          <w:noProof/>
          <w:sz w:val="24"/>
          <w:szCs w:val="24"/>
        </w:rPr>
        <w:pict>
          <v:shape id="_x0000_s1028" type="#_x0000_t202" style="position:absolute;margin-left:247.55pt;margin-top:15.65pt;width:14.95pt;height:19pt;z-index:251662336">
            <v:textbox style="mso-next-textbox:#_x0000_s1028">
              <w:txbxContent>
                <w:p w:rsidR="00621E03" w:rsidRDefault="00621E03">
                  <w:pPr>
                    <w:rPr>
                      <w:lang w:bidi="ar-EG"/>
                    </w:rPr>
                  </w:pPr>
                  <w:proofErr w:type="spellStart"/>
                  <w:proofErr w:type="gramStart"/>
                  <w:r w:rsidRPr="00821887">
                    <w:rPr>
                      <w:b/>
                      <w:bCs/>
                      <w:lang w:bidi="ar-EG"/>
                    </w:rPr>
                    <w:t>b</w:t>
                  </w:r>
                  <w:r>
                    <w:rPr>
                      <w:lang w:bidi="ar-EG"/>
                    </w:rPr>
                    <w:t>B</w:t>
                  </w:r>
                  <w:proofErr w:type="spellEnd"/>
                  <w:proofErr w:type="gramEnd"/>
                </w:p>
              </w:txbxContent>
            </v:textbox>
            <w10:wrap anchorx="page"/>
          </v:shape>
        </w:pict>
      </w:r>
      <w:r w:rsidR="00B17726">
        <w:rPr>
          <w:rFonts w:asciiTheme="majorBidi" w:hAnsiTheme="majorBidi" w:cstheme="majorBidi"/>
          <w:sz w:val="24"/>
          <w:szCs w:val="24"/>
          <w:lang w:bidi="ar-EG"/>
        </w:rPr>
        <w:t xml:space="preserve">                  </w:t>
      </w:r>
      <w:r w:rsidR="00BE0F56" w:rsidRPr="003F2CF1">
        <w:rPr>
          <w:rFonts w:asciiTheme="majorBidi" w:hAnsiTheme="majorBidi" w:cstheme="majorBidi"/>
          <w:noProof/>
          <w:sz w:val="24"/>
          <w:szCs w:val="24"/>
        </w:rPr>
        <w:drawing>
          <wp:inline distT="0" distB="0" distL="0" distR="0">
            <wp:extent cx="3818040" cy="2809875"/>
            <wp:effectExtent l="19050" t="0" r="0" b="0"/>
            <wp:docPr id="1" name="Picture 0" descr="Presentation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50.jpg"/>
                    <pic:cNvPicPr/>
                  </pic:nvPicPr>
                  <pic:blipFill>
                    <a:blip r:embed="rId14" cstate="print">
                      <a:lum bright="22000"/>
                    </a:blip>
                    <a:srcRect l="5247" t="5585" r="7830" b="4325"/>
                    <a:stretch>
                      <a:fillRect/>
                    </a:stretch>
                  </pic:blipFill>
                  <pic:spPr>
                    <a:xfrm>
                      <a:off x="0" y="0"/>
                      <a:ext cx="3823279" cy="2813731"/>
                    </a:xfrm>
                    <a:prstGeom prst="rect">
                      <a:avLst/>
                    </a:prstGeom>
                  </pic:spPr>
                </pic:pic>
              </a:graphicData>
            </a:graphic>
          </wp:inline>
        </w:drawing>
      </w:r>
    </w:p>
    <w:p w:rsidR="00F03D85" w:rsidRPr="003F2CF1" w:rsidRDefault="00D449AF" w:rsidP="001F7E9E">
      <w:pPr>
        <w:autoSpaceDE w:val="0"/>
        <w:autoSpaceDN w:val="0"/>
        <w:bidi w:val="0"/>
        <w:adjustRightInd w:val="0"/>
        <w:spacing w:after="0" w:line="240" w:lineRule="auto"/>
        <w:ind w:right="509"/>
        <w:jc w:val="center"/>
        <w:rPr>
          <w:rFonts w:asciiTheme="majorBidi" w:hAnsiTheme="majorBidi" w:cstheme="majorBidi"/>
          <w:i/>
          <w:iCs/>
          <w:sz w:val="24"/>
          <w:szCs w:val="24"/>
          <w:lang w:bidi="ar-EG"/>
        </w:rPr>
      </w:pPr>
      <w:r w:rsidRPr="003F2CF1">
        <w:rPr>
          <w:rFonts w:asciiTheme="majorBidi" w:hAnsiTheme="majorBidi" w:cstheme="majorBidi"/>
          <w:b/>
          <w:bCs/>
          <w:i/>
          <w:iCs/>
          <w:sz w:val="24"/>
          <w:szCs w:val="24"/>
          <w:lang w:bidi="ar-EG"/>
        </w:rPr>
        <w:t>Fig 1:</w:t>
      </w:r>
      <w:r w:rsidRPr="003F2CF1">
        <w:rPr>
          <w:rFonts w:asciiTheme="majorBidi" w:hAnsiTheme="majorBidi" w:cstheme="majorBidi"/>
          <w:i/>
          <w:iCs/>
          <w:sz w:val="24"/>
          <w:szCs w:val="24"/>
          <w:lang w:bidi="ar-EG"/>
        </w:rPr>
        <w:t xml:space="preserve"> (</w:t>
      </w:r>
      <w:r w:rsidR="00F03D85" w:rsidRPr="003F2CF1">
        <w:rPr>
          <w:rFonts w:asciiTheme="majorBidi" w:hAnsiTheme="majorBidi" w:cstheme="majorBidi"/>
          <w:i/>
          <w:iCs/>
          <w:sz w:val="24"/>
          <w:szCs w:val="24"/>
          <w:lang w:bidi="ar-EG"/>
        </w:rPr>
        <w:t>a</w:t>
      </w:r>
      <w:r w:rsidRPr="003F2CF1">
        <w:rPr>
          <w:rFonts w:asciiTheme="majorBidi" w:hAnsiTheme="majorBidi" w:cstheme="majorBidi"/>
          <w:i/>
          <w:iCs/>
          <w:sz w:val="24"/>
          <w:szCs w:val="24"/>
          <w:lang w:bidi="ar-EG"/>
        </w:rPr>
        <w:t>) ASC-H (P</w:t>
      </w:r>
      <w:r w:rsidR="00F03D85" w:rsidRPr="003F2CF1">
        <w:rPr>
          <w:rFonts w:asciiTheme="majorBidi" w:hAnsiTheme="majorBidi" w:cstheme="majorBidi"/>
          <w:i/>
          <w:iCs/>
          <w:sz w:val="24"/>
          <w:szCs w:val="24"/>
          <w:lang w:bidi="ar-EG"/>
        </w:rPr>
        <w:t>ap</w:t>
      </w:r>
      <w:r w:rsidRPr="003F2CF1">
        <w:rPr>
          <w:rFonts w:asciiTheme="majorBidi" w:hAnsiTheme="majorBidi" w:cstheme="majorBidi"/>
          <w:i/>
          <w:iCs/>
          <w:sz w:val="24"/>
          <w:szCs w:val="24"/>
          <w:lang w:bidi="ar-EG"/>
        </w:rPr>
        <w:t>, x</w:t>
      </w:r>
      <w:r w:rsidRPr="00F15857">
        <w:rPr>
          <w:rFonts w:asciiTheme="majorBidi" w:hAnsiTheme="majorBidi" w:cstheme="majorBidi"/>
          <w:b/>
          <w:bCs/>
          <w:i/>
          <w:iCs/>
          <w:sz w:val="24"/>
          <w:szCs w:val="24"/>
          <w:lang w:bidi="ar-EG"/>
        </w:rPr>
        <w:t>400</w:t>
      </w:r>
      <w:r w:rsidRPr="003F2CF1">
        <w:rPr>
          <w:rFonts w:asciiTheme="majorBidi" w:hAnsiTheme="majorBidi" w:cstheme="majorBidi"/>
          <w:i/>
          <w:iCs/>
          <w:sz w:val="24"/>
          <w:szCs w:val="24"/>
          <w:lang w:bidi="ar-EG"/>
        </w:rPr>
        <w:t>);</w:t>
      </w:r>
      <w:r w:rsidR="00F03D85" w:rsidRPr="003F2CF1">
        <w:rPr>
          <w:rFonts w:asciiTheme="majorBidi" w:hAnsiTheme="majorBidi" w:cstheme="majorBidi"/>
          <w:i/>
          <w:iCs/>
          <w:sz w:val="24"/>
          <w:szCs w:val="24"/>
          <w:lang w:bidi="ar-EG"/>
        </w:rPr>
        <w:t xml:space="preserve"> (b</w:t>
      </w:r>
      <w:r w:rsidRPr="003F2CF1">
        <w:rPr>
          <w:rFonts w:asciiTheme="majorBidi" w:hAnsiTheme="majorBidi" w:cstheme="majorBidi"/>
          <w:i/>
          <w:iCs/>
          <w:sz w:val="24"/>
          <w:szCs w:val="24"/>
          <w:lang w:bidi="ar-EG"/>
        </w:rPr>
        <w:t xml:space="preserve">) </w:t>
      </w:r>
      <w:r w:rsidR="00F03D85" w:rsidRPr="003F2CF1">
        <w:rPr>
          <w:rFonts w:asciiTheme="majorBidi" w:hAnsiTheme="majorBidi" w:cstheme="majorBidi"/>
          <w:i/>
          <w:iCs/>
          <w:sz w:val="24"/>
          <w:szCs w:val="24"/>
          <w:lang w:bidi="ar-EG"/>
        </w:rPr>
        <w:t>HSIL (Pap</w:t>
      </w:r>
      <w:r w:rsidRPr="003F2CF1">
        <w:rPr>
          <w:rFonts w:asciiTheme="majorBidi" w:hAnsiTheme="majorBidi" w:cstheme="majorBidi"/>
          <w:i/>
          <w:iCs/>
          <w:sz w:val="24"/>
          <w:szCs w:val="24"/>
          <w:lang w:bidi="ar-EG"/>
        </w:rPr>
        <w:t>, x</w:t>
      </w:r>
      <w:r w:rsidRPr="00F15857">
        <w:rPr>
          <w:rFonts w:asciiTheme="majorBidi" w:hAnsiTheme="majorBidi" w:cstheme="majorBidi"/>
          <w:b/>
          <w:bCs/>
          <w:i/>
          <w:iCs/>
          <w:sz w:val="24"/>
          <w:szCs w:val="24"/>
          <w:lang w:bidi="ar-EG"/>
        </w:rPr>
        <w:t>400</w:t>
      </w:r>
      <w:r w:rsidRPr="003F2CF1">
        <w:rPr>
          <w:rFonts w:asciiTheme="majorBidi" w:hAnsiTheme="majorBidi" w:cstheme="majorBidi"/>
          <w:i/>
          <w:iCs/>
          <w:sz w:val="24"/>
          <w:szCs w:val="24"/>
          <w:lang w:bidi="ar-EG"/>
        </w:rPr>
        <w:t>)</w:t>
      </w:r>
      <w:r w:rsidR="00F03D85" w:rsidRPr="003F2CF1">
        <w:rPr>
          <w:rFonts w:asciiTheme="majorBidi" w:hAnsiTheme="majorBidi" w:cstheme="majorBidi"/>
          <w:i/>
          <w:iCs/>
          <w:sz w:val="24"/>
          <w:szCs w:val="24"/>
          <w:lang w:bidi="ar-EG"/>
        </w:rPr>
        <w:t>; (c</w:t>
      </w:r>
      <w:r w:rsidRPr="003F2CF1">
        <w:rPr>
          <w:rFonts w:asciiTheme="majorBidi" w:hAnsiTheme="majorBidi" w:cstheme="majorBidi"/>
          <w:i/>
          <w:iCs/>
          <w:sz w:val="24"/>
          <w:szCs w:val="24"/>
          <w:lang w:bidi="ar-EG"/>
        </w:rPr>
        <w:t xml:space="preserve">) </w:t>
      </w:r>
      <w:r w:rsidR="00F03D85" w:rsidRPr="003F2CF1">
        <w:rPr>
          <w:rFonts w:asciiTheme="majorBidi" w:hAnsiTheme="majorBidi" w:cstheme="majorBidi"/>
          <w:i/>
          <w:iCs/>
          <w:sz w:val="24"/>
          <w:szCs w:val="24"/>
          <w:lang w:bidi="ar-EG"/>
        </w:rPr>
        <w:t xml:space="preserve">SCC with cell nest formation (Pap, </w:t>
      </w:r>
      <w:r w:rsidR="00F03D85" w:rsidRPr="00F15857">
        <w:rPr>
          <w:rFonts w:asciiTheme="majorBidi" w:hAnsiTheme="majorBidi" w:cstheme="majorBidi"/>
          <w:b/>
          <w:bCs/>
          <w:i/>
          <w:iCs/>
          <w:sz w:val="24"/>
          <w:szCs w:val="24"/>
          <w:lang w:bidi="ar-EG"/>
        </w:rPr>
        <w:t>x400);</w:t>
      </w:r>
      <w:r w:rsidR="00F03D85" w:rsidRPr="003F2CF1">
        <w:rPr>
          <w:rFonts w:asciiTheme="majorBidi" w:hAnsiTheme="majorBidi" w:cstheme="majorBidi"/>
          <w:i/>
          <w:iCs/>
          <w:sz w:val="24"/>
          <w:szCs w:val="24"/>
          <w:lang w:bidi="ar-EG"/>
        </w:rPr>
        <w:t xml:space="preserve"> (d) SCC with </w:t>
      </w:r>
      <w:proofErr w:type="spellStart"/>
      <w:r w:rsidR="00F03D85" w:rsidRPr="003F2CF1">
        <w:rPr>
          <w:rFonts w:asciiTheme="majorBidi" w:hAnsiTheme="majorBidi" w:cstheme="majorBidi"/>
          <w:i/>
          <w:iCs/>
          <w:sz w:val="24"/>
          <w:szCs w:val="24"/>
          <w:lang w:bidi="ar-EG"/>
        </w:rPr>
        <w:t>keratinization</w:t>
      </w:r>
      <w:proofErr w:type="spellEnd"/>
      <w:r w:rsidR="00F03D85" w:rsidRPr="003F2CF1">
        <w:rPr>
          <w:rFonts w:asciiTheme="majorBidi" w:hAnsiTheme="majorBidi" w:cstheme="majorBidi"/>
          <w:i/>
          <w:iCs/>
          <w:sz w:val="24"/>
          <w:szCs w:val="24"/>
          <w:lang w:bidi="ar-EG"/>
        </w:rPr>
        <w:t xml:space="preserve">  (Pap, x</w:t>
      </w:r>
      <w:r w:rsidR="00F03D85" w:rsidRPr="00F15857">
        <w:rPr>
          <w:rFonts w:asciiTheme="majorBidi" w:hAnsiTheme="majorBidi" w:cstheme="majorBidi"/>
          <w:b/>
          <w:bCs/>
          <w:i/>
          <w:iCs/>
          <w:sz w:val="24"/>
          <w:szCs w:val="24"/>
          <w:lang w:bidi="ar-EG"/>
        </w:rPr>
        <w:t>400</w:t>
      </w:r>
      <w:r w:rsidR="00F03D85" w:rsidRPr="003F2CF1">
        <w:rPr>
          <w:rFonts w:asciiTheme="majorBidi" w:hAnsiTheme="majorBidi" w:cstheme="majorBidi"/>
          <w:i/>
          <w:iCs/>
          <w:sz w:val="24"/>
          <w:szCs w:val="24"/>
          <w:lang w:bidi="ar-EG"/>
        </w:rPr>
        <w:t>).</w:t>
      </w:r>
    </w:p>
    <w:p w:rsidR="00141A26" w:rsidRPr="003F2CF1" w:rsidRDefault="00141A26" w:rsidP="001F7E9E">
      <w:pPr>
        <w:bidi w:val="0"/>
        <w:spacing w:after="0" w:line="240" w:lineRule="auto"/>
        <w:jc w:val="center"/>
        <w:rPr>
          <w:rFonts w:asciiTheme="majorBidi" w:hAnsiTheme="majorBidi" w:cstheme="majorBidi"/>
          <w:sz w:val="2"/>
          <w:szCs w:val="2"/>
          <w:lang w:bidi="ar-EG"/>
        </w:rPr>
      </w:pPr>
    </w:p>
    <w:p w:rsidR="00C60145" w:rsidRPr="003F2CF1" w:rsidRDefault="00C60145" w:rsidP="001F7E9E">
      <w:pPr>
        <w:bidi w:val="0"/>
        <w:spacing w:after="0" w:line="240" w:lineRule="auto"/>
        <w:jc w:val="center"/>
        <w:rPr>
          <w:rFonts w:asciiTheme="majorBidi" w:hAnsiTheme="majorBidi" w:cstheme="majorBidi"/>
          <w:b/>
          <w:bCs/>
          <w:sz w:val="24"/>
          <w:szCs w:val="24"/>
          <w:lang w:bidi="ar-EG"/>
        </w:rPr>
      </w:pPr>
    </w:p>
    <w:p w:rsidR="00F35738" w:rsidRDefault="00F35738" w:rsidP="003F2CF1">
      <w:pPr>
        <w:bidi w:val="0"/>
        <w:spacing w:after="0" w:line="240" w:lineRule="auto"/>
        <w:jc w:val="both"/>
        <w:rPr>
          <w:rFonts w:asciiTheme="majorBidi" w:hAnsiTheme="majorBidi" w:cstheme="majorBidi"/>
          <w:b/>
          <w:bCs/>
          <w:sz w:val="28"/>
          <w:szCs w:val="28"/>
          <w:lang w:bidi="ar-EG"/>
        </w:rPr>
        <w:sectPr w:rsidR="00F35738" w:rsidSect="00F35738">
          <w:type w:val="continuous"/>
          <w:pgSz w:w="11906" w:h="16838"/>
          <w:pgMar w:top="1440" w:right="1800" w:bottom="1440" w:left="1800" w:header="708" w:footer="708" w:gutter="0"/>
          <w:cols w:space="708"/>
          <w:docGrid w:linePitch="360"/>
        </w:sectPr>
      </w:pPr>
    </w:p>
    <w:p w:rsidR="00141A26" w:rsidRPr="003F2CF1" w:rsidRDefault="00EE6EFA" w:rsidP="00B17726">
      <w:pPr>
        <w:bidi w:val="0"/>
        <w:spacing w:after="0" w:line="240" w:lineRule="auto"/>
        <w:ind w:left="284" w:hanging="284"/>
        <w:jc w:val="both"/>
        <w:rPr>
          <w:rFonts w:asciiTheme="majorBidi" w:hAnsiTheme="majorBidi" w:cstheme="majorBidi"/>
          <w:b/>
          <w:bCs/>
          <w:sz w:val="28"/>
          <w:szCs w:val="28"/>
          <w:lang w:bidi="ar-EG"/>
        </w:rPr>
      </w:pPr>
      <w:r w:rsidRPr="003F2CF1">
        <w:rPr>
          <w:rFonts w:asciiTheme="majorBidi" w:hAnsiTheme="majorBidi" w:cstheme="majorBidi"/>
          <w:b/>
          <w:bCs/>
          <w:sz w:val="28"/>
          <w:szCs w:val="28"/>
          <w:lang w:bidi="ar-EG"/>
        </w:rPr>
        <w:lastRenderedPageBreak/>
        <w:t>References</w:t>
      </w:r>
    </w:p>
    <w:p w:rsidR="00A90700" w:rsidRPr="003F2CF1" w:rsidRDefault="00A90700" w:rsidP="001F7E9E">
      <w:pPr>
        <w:pStyle w:val="ListParagraph"/>
        <w:numPr>
          <w:ilvl w:val="0"/>
          <w:numId w:val="1"/>
        </w:numPr>
        <w:tabs>
          <w:tab w:val="right" w:pos="-142"/>
          <w:tab w:val="right" w:pos="142"/>
        </w:tabs>
        <w:bidi w:val="0"/>
        <w:spacing w:before="120" w:after="120" w:line="240" w:lineRule="auto"/>
        <w:ind w:left="142" w:hanging="426"/>
        <w:jc w:val="both"/>
        <w:rPr>
          <w:rFonts w:asciiTheme="majorBidi" w:hAnsiTheme="majorBidi" w:cstheme="majorBidi"/>
          <w:sz w:val="24"/>
          <w:szCs w:val="24"/>
          <w:lang w:bidi="ar-EG"/>
        </w:rPr>
      </w:pPr>
      <w:r w:rsidRPr="003F2CF1">
        <w:rPr>
          <w:rFonts w:asciiTheme="majorBidi" w:hAnsiTheme="majorBidi" w:cstheme="majorBidi"/>
          <w:sz w:val="24"/>
          <w:szCs w:val="24"/>
          <w:lang w:bidi="ar-EG"/>
        </w:rPr>
        <w:t>Abdel-</w:t>
      </w:r>
      <w:proofErr w:type="spellStart"/>
      <w:r w:rsidRPr="003F2CF1">
        <w:rPr>
          <w:rFonts w:asciiTheme="majorBidi" w:hAnsiTheme="majorBidi" w:cstheme="majorBidi"/>
          <w:sz w:val="24"/>
          <w:szCs w:val="24"/>
          <w:lang w:bidi="ar-EG"/>
        </w:rPr>
        <w:t>Hadi</w:t>
      </w:r>
      <w:proofErr w:type="spellEnd"/>
      <w:r w:rsidRPr="003F2CF1">
        <w:rPr>
          <w:rFonts w:asciiTheme="majorBidi" w:hAnsiTheme="majorBidi" w:cstheme="majorBidi"/>
          <w:sz w:val="24"/>
          <w:szCs w:val="24"/>
          <w:lang w:bidi="ar-EG"/>
        </w:rPr>
        <w:t xml:space="preserve"> M, </w:t>
      </w:r>
      <w:proofErr w:type="spellStart"/>
      <w:r w:rsidRPr="003F2CF1">
        <w:rPr>
          <w:rFonts w:asciiTheme="majorBidi" w:hAnsiTheme="majorBidi" w:cstheme="majorBidi"/>
          <w:sz w:val="24"/>
          <w:szCs w:val="24"/>
          <w:lang w:bidi="ar-EG"/>
        </w:rPr>
        <w:t>Khalaf</w:t>
      </w:r>
      <w:proofErr w:type="spellEnd"/>
      <w:r w:rsidRPr="003F2CF1">
        <w:rPr>
          <w:rFonts w:asciiTheme="majorBidi" w:hAnsiTheme="majorBidi" w:cstheme="majorBidi"/>
          <w:sz w:val="24"/>
          <w:szCs w:val="24"/>
          <w:lang w:bidi="ar-EG"/>
        </w:rPr>
        <w:t xml:space="preserve"> A, </w:t>
      </w:r>
      <w:proofErr w:type="spellStart"/>
      <w:r w:rsidRPr="003F2CF1">
        <w:rPr>
          <w:rFonts w:asciiTheme="majorBidi" w:hAnsiTheme="majorBidi" w:cstheme="majorBidi"/>
          <w:sz w:val="24"/>
          <w:szCs w:val="24"/>
          <w:lang w:bidi="ar-EG"/>
        </w:rPr>
        <w:t>Aboulkassem</w:t>
      </w:r>
      <w:proofErr w:type="spellEnd"/>
      <w:r w:rsidRPr="003F2CF1">
        <w:rPr>
          <w:rFonts w:asciiTheme="majorBidi" w:hAnsiTheme="majorBidi" w:cstheme="majorBidi"/>
          <w:sz w:val="24"/>
          <w:szCs w:val="24"/>
          <w:lang w:bidi="ar-EG"/>
        </w:rPr>
        <w:t xml:space="preserve"> H, </w:t>
      </w:r>
      <w:proofErr w:type="spellStart"/>
      <w:r w:rsidRPr="003F2CF1">
        <w:rPr>
          <w:rFonts w:asciiTheme="majorBidi" w:hAnsiTheme="majorBidi" w:cstheme="majorBidi"/>
          <w:sz w:val="24"/>
          <w:szCs w:val="24"/>
          <w:lang w:bidi="ar-EG"/>
        </w:rPr>
        <w:t>Naeem</w:t>
      </w:r>
      <w:proofErr w:type="spellEnd"/>
      <w:r w:rsidRPr="003F2CF1">
        <w:rPr>
          <w:rFonts w:asciiTheme="majorBidi" w:hAnsiTheme="majorBidi" w:cstheme="majorBidi"/>
          <w:sz w:val="24"/>
          <w:szCs w:val="24"/>
          <w:lang w:bidi="ar-EG"/>
        </w:rPr>
        <w:t xml:space="preserve"> N, Abdel </w:t>
      </w:r>
      <w:proofErr w:type="spellStart"/>
      <w:r w:rsidRPr="003F2CF1">
        <w:rPr>
          <w:rFonts w:asciiTheme="majorBidi" w:hAnsiTheme="majorBidi" w:cstheme="majorBidi"/>
          <w:sz w:val="24"/>
          <w:szCs w:val="24"/>
          <w:lang w:bidi="ar-EG"/>
        </w:rPr>
        <w:t>Baqy</w:t>
      </w:r>
      <w:proofErr w:type="spellEnd"/>
      <w:r w:rsidRPr="003F2CF1">
        <w:rPr>
          <w:rFonts w:asciiTheme="majorBidi" w:hAnsiTheme="majorBidi" w:cstheme="majorBidi"/>
          <w:sz w:val="24"/>
          <w:szCs w:val="24"/>
          <w:lang w:bidi="ar-EG"/>
        </w:rPr>
        <w:t xml:space="preserve"> M, </w:t>
      </w:r>
      <w:proofErr w:type="spellStart"/>
      <w:r w:rsidRPr="003F2CF1">
        <w:rPr>
          <w:rFonts w:asciiTheme="majorBidi" w:hAnsiTheme="majorBidi" w:cstheme="majorBidi"/>
          <w:sz w:val="24"/>
          <w:szCs w:val="24"/>
          <w:lang w:bidi="ar-EG"/>
        </w:rPr>
        <w:t>Sallam</w:t>
      </w:r>
      <w:proofErr w:type="spellEnd"/>
      <w:r w:rsidRPr="003F2CF1">
        <w:rPr>
          <w:rFonts w:asciiTheme="majorBidi" w:hAnsiTheme="majorBidi" w:cstheme="majorBidi"/>
          <w:sz w:val="24"/>
          <w:szCs w:val="24"/>
          <w:lang w:bidi="ar-EG"/>
        </w:rPr>
        <w:t xml:space="preserve"> H </w:t>
      </w:r>
      <w:r w:rsidRPr="00D90077">
        <w:rPr>
          <w:rFonts w:asciiTheme="majorBidi" w:hAnsiTheme="majorBidi" w:cstheme="majorBidi"/>
          <w:sz w:val="24"/>
          <w:szCs w:val="24"/>
          <w:lang w:bidi="ar-EG"/>
        </w:rPr>
        <w:t>(2015).</w:t>
      </w:r>
      <w:r w:rsidRPr="003F2CF1">
        <w:rPr>
          <w:rFonts w:asciiTheme="majorBidi" w:hAnsiTheme="majorBidi" w:cstheme="majorBidi"/>
          <w:sz w:val="24"/>
          <w:szCs w:val="24"/>
          <w:lang w:bidi="ar-EG"/>
        </w:rPr>
        <w:t xml:space="preserve"> Cervical intraepithelial lesions in females attending Women's Health Clinics in Alexandria, Egypt. </w:t>
      </w:r>
      <w:proofErr w:type="spellStart"/>
      <w:r w:rsidRPr="003F2CF1">
        <w:rPr>
          <w:rFonts w:asciiTheme="majorBidi" w:hAnsiTheme="majorBidi" w:cstheme="majorBidi"/>
          <w:sz w:val="24"/>
          <w:szCs w:val="24"/>
          <w:lang w:bidi="ar-EG"/>
        </w:rPr>
        <w:t>CytoJournal</w:t>
      </w:r>
      <w:proofErr w:type="spellEnd"/>
      <w:r w:rsidRPr="003F2CF1">
        <w:rPr>
          <w:rFonts w:asciiTheme="majorBidi" w:hAnsiTheme="majorBidi" w:cstheme="majorBidi"/>
          <w:sz w:val="24"/>
          <w:szCs w:val="24"/>
          <w:lang w:bidi="ar-EG"/>
        </w:rPr>
        <w:t xml:space="preserve">; </w:t>
      </w:r>
      <w:r w:rsidRPr="00D90077">
        <w:rPr>
          <w:rFonts w:asciiTheme="majorBidi" w:hAnsiTheme="majorBidi" w:cstheme="majorBidi"/>
          <w:sz w:val="24"/>
          <w:szCs w:val="24"/>
          <w:lang w:bidi="ar-EG"/>
        </w:rPr>
        <w:t>12:13.</w:t>
      </w:r>
    </w:p>
    <w:p w:rsidR="004B5B85" w:rsidRPr="003F2CF1" w:rsidRDefault="004B5B85" w:rsidP="001F7E9E">
      <w:pPr>
        <w:pStyle w:val="ListParagraph"/>
        <w:numPr>
          <w:ilvl w:val="0"/>
          <w:numId w:val="1"/>
        </w:numPr>
        <w:tabs>
          <w:tab w:val="right" w:pos="-142"/>
          <w:tab w:val="right" w:pos="142"/>
        </w:tabs>
        <w:bidi w:val="0"/>
        <w:spacing w:before="120" w:after="120" w:line="240" w:lineRule="auto"/>
        <w:ind w:left="142" w:hanging="426"/>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Ahlgren</w:t>
      </w:r>
      <w:proofErr w:type="spellEnd"/>
      <w:r w:rsidRPr="003F2CF1">
        <w:rPr>
          <w:rFonts w:asciiTheme="majorBidi" w:hAnsiTheme="majorBidi" w:cstheme="majorBidi"/>
          <w:sz w:val="24"/>
          <w:szCs w:val="24"/>
          <w:lang w:bidi="ar-EG"/>
        </w:rPr>
        <w:t xml:space="preserve"> M, </w:t>
      </w:r>
      <w:proofErr w:type="spellStart"/>
      <w:r w:rsidRPr="003F2CF1">
        <w:rPr>
          <w:rFonts w:asciiTheme="majorBidi" w:hAnsiTheme="majorBidi" w:cstheme="majorBidi"/>
          <w:sz w:val="24"/>
          <w:szCs w:val="24"/>
          <w:lang w:bidi="ar-EG"/>
        </w:rPr>
        <w:t>Ingemarsson</w:t>
      </w:r>
      <w:proofErr w:type="spellEnd"/>
      <w:r w:rsidRPr="003F2CF1">
        <w:rPr>
          <w:rFonts w:asciiTheme="majorBidi" w:hAnsiTheme="majorBidi" w:cstheme="majorBidi"/>
          <w:sz w:val="24"/>
          <w:szCs w:val="24"/>
          <w:lang w:bidi="ar-EG"/>
        </w:rPr>
        <w:t xml:space="preserve"> I, Lindberg L, </w:t>
      </w:r>
      <w:proofErr w:type="spellStart"/>
      <w:r w:rsidRPr="003F2CF1">
        <w:rPr>
          <w:rFonts w:asciiTheme="majorBidi" w:hAnsiTheme="majorBidi" w:cstheme="majorBidi"/>
          <w:sz w:val="24"/>
          <w:szCs w:val="24"/>
          <w:lang w:bidi="ar-EG"/>
        </w:rPr>
        <w:t>Nordqvist</w:t>
      </w:r>
      <w:proofErr w:type="spellEnd"/>
      <w:r w:rsidRPr="003F2CF1">
        <w:rPr>
          <w:rFonts w:asciiTheme="majorBidi" w:hAnsiTheme="majorBidi" w:cstheme="majorBidi"/>
          <w:sz w:val="24"/>
          <w:szCs w:val="24"/>
          <w:lang w:bidi="ar-EG"/>
        </w:rPr>
        <w:t xml:space="preserve"> M, </w:t>
      </w:r>
      <w:proofErr w:type="spellStart"/>
      <w:r w:rsidRPr="003F2CF1">
        <w:rPr>
          <w:rFonts w:asciiTheme="majorBidi" w:hAnsiTheme="majorBidi" w:cstheme="majorBidi"/>
          <w:sz w:val="24"/>
          <w:szCs w:val="24"/>
          <w:lang w:bidi="ar-EG"/>
        </w:rPr>
        <w:t>Mordqvist</w:t>
      </w:r>
      <w:proofErr w:type="spellEnd"/>
      <w:r w:rsidRPr="003F2CF1">
        <w:rPr>
          <w:rFonts w:asciiTheme="majorBidi" w:hAnsiTheme="majorBidi" w:cstheme="majorBidi"/>
          <w:sz w:val="24"/>
          <w:szCs w:val="24"/>
          <w:lang w:bidi="ar-EG"/>
        </w:rPr>
        <w:t xml:space="preserve"> S (</w:t>
      </w:r>
      <w:r w:rsidRPr="00D90077">
        <w:rPr>
          <w:rFonts w:asciiTheme="majorBidi" w:hAnsiTheme="majorBidi" w:cstheme="majorBidi"/>
          <w:sz w:val="24"/>
          <w:szCs w:val="24"/>
          <w:lang w:bidi="ar-EG"/>
        </w:rPr>
        <w:t>1975</w:t>
      </w:r>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Conization</w:t>
      </w:r>
      <w:proofErr w:type="spellEnd"/>
      <w:r w:rsidRPr="003F2CF1">
        <w:rPr>
          <w:rFonts w:asciiTheme="majorBidi" w:hAnsiTheme="majorBidi" w:cstheme="majorBidi"/>
          <w:sz w:val="24"/>
          <w:szCs w:val="24"/>
          <w:lang w:bidi="ar-EG"/>
        </w:rPr>
        <w:t xml:space="preserve"> as treatment of carcinoma in situ of the uterine cervix. </w:t>
      </w:r>
      <w:proofErr w:type="spellStart"/>
      <w:r w:rsidRPr="003F2CF1">
        <w:rPr>
          <w:rFonts w:asciiTheme="majorBidi" w:hAnsiTheme="majorBidi" w:cstheme="majorBidi"/>
          <w:sz w:val="24"/>
          <w:szCs w:val="24"/>
          <w:lang w:bidi="ar-EG"/>
        </w:rPr>
        <w:t>Obstet</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Gynecol</w:t>
      </w:r>
      <w:proofErr w:type="spellEnd"/>
      <w:r w:rsidRPr="003F2CF1">
        <w:rPr>
          <w:rFonts w:asciiTheme="majorBidi" w:hAnsiTheme="majorBidi" w:cstheme="majorBidi"/>
          <w:sz w:val="24"/>
          <w:szCs w:val="24"/>
          <w:lang w:bidi="ar-EG"/>
        </w:rPr>
        <w:t xml:space="preserve">; </w:t>
      </w:r>
      <w:r w:rsidRPr="00D90077">
        <w:rPr>
          <w:rFonts w:asciiTheme="majorBidi" w:hAnsiTheme="majorBidi" w:cstheme="majorBidi"/>
          <w:sz w:val="24"/>
          <w:szCs w:val="24"/>
          <w:lang w:bidi="ar-EG"/>
        </w:rPr>
        <w:t>46:135-140.</w:t>
      </w:r>
    </w:p>
    <w:p w:rsidR="003037FA" w:rsidRDefault="003037FA" w:rsidP="001F7E9E">
      <w:pPr>
        <w:pStyle w:val="ListParagraph"/>
        <w:numPr>
          <w:ilvl w:val="0"/>
          <w:numId w:val="1"/>
        </w:numPr>
        <w:tabs>
          <w:tab w:val="right" w:pos="-142"/>
          <w:tab w:val="right" w:pos="142"/>
        </w:tabs>
        <w:bidi w:val="0"/>
        <w:spacing w:before="120" w:after="120" w:line="240" w:lineRule="auto"/>
        <w:ind w:left="142" w:hanging="426"/>
        <w:jc w:val="both"/>
        <w:rPr>
          <w:rFonts w:asciiTheme="majorBidi" w:eastAsia="Times New Roman" w:hAnsiTheme="majorBidi" w:cstheme="majorBidi"/>
          <w:color w:val="000000"/>
          <w:sz w:val="24"/>
          <w:szCs w:val="24"/>
        </w:rPr>
      </w:pPr>
      <w:proofErr w:type="spellStart"/>
      <w:r w:rsidRPr="00D90077">
        <w:rPr>
          <w:rFonts w:asciiTheme="majorBidi" w:hAnsiTheme="majorBidi" w:cstheme="majorBidi"/>
          <w:sz w:val="24"/>
          <w:szCs w:val="24"/>
          <w:lang w:bidi="ar-EG"/>
        </w:rPr>
        <w:t>Arbyn</w:t>
      </w:r>
      <w:proofErr w:type="spellEnd"/>
      <w:r w:rsidRPr="00D90077">
        <w:rPr>
          <w:rFonts w:asciiTheme="majorBidi" w:hAnsiTheme="majorBidi" w:cstheme="majorBidi"/>
          <w:sz w:val="24"/>
          <w:szCs w:val="24"/>
          <w:lang w:bidi="ar-EG"/>
        </w:rPr>
        <w:t xml:space="preserve"> M, </w:t>
      </w:r>
      <w:proofErr w:type="spellStart"/>
      <w:r w:rsidRPr="00D90077">
        <w:rPr>
          <w:rFonts w:asciiTheme="majorBidi" w:hAnsiTheme="majorBidi" w:cstheme="majorBidi"/>
          <w:sz w:val="24"/>
          <w:szCs w:val="24"/>
          <w:lang w:bidi="ar-EG"/>
        </w:rPr>
        <w:t>Anttila</w:t>
      </w:r>
      <w:proofErr w:type="spellEnd"/>
      <w:r w:rsidRPr="00D90077">
        <w:rPr>
          <w:rFonts w:asciiTheme="majorBidi" w:hAnsiTheme="majorBidi" w:cstheme="majorBidi"/>
          <w:sz w:val="24"/>
          <w:szCs w:val="24"/>
          <w:lang w:bidi="ar-EG"/>
        </w:rPr>
        <w:t xml:space="preserve"> A, Jordan J, </w:t>
      </w:r>
      <w:proofErr w:type="spellStart"/>
      <w:r w:rsidRPr="00D90077">
        <w:rPr>
          <w:rFonts w:asciiTheme="majorBidi" w:hAnsiTheme="majorBidi" w:cstheme="majorBidi"/>
          <w:sz w:val="24"/>
          <w:szCs w:val="24"/>
          <w:lang w:bidi="ar-EG"/>
        </w:rPr>
        <w:t>Ronco</w:t>
      </w:r>
      <w:proofErr w:type="spellEnd"/>
      <w:r w:rsidRPr="00D90077">
        <w:rPr>
          <w:rFonts w:asciiTheme="majorBidi" w:hAnsiTheme="majorBidi" w:cstheme="majorBidi"/>
          <w:sz w:val="24"/>
          <w:szCs w:val="24"/>
          <w:lang w:bidi="ar-EG"/>
        </w:rPr>
        <w:t xml:space="preserve"> G, </w:t>
      </w:r>
      <w:proofErr w:type="spellStart"/>
      <w:r w:rsidRPr="00D90077">
        <w:rPr>
          <w:rFonts w:asciiTheme="majorBidi" w:hAnsiTheme="majorBidi" w:cstheme="majorBidi"/>
          <w:sz w:val="24"/>
          <w:szCs w:val="24"/>
          <w:lang w:bidi="ar-EG"/>
        </w:rPr>
        <w:t>Schenck</w:t>
      </w:r>
      <w:proofErr w:type="spellEnd"/>
      <w:r w:rsidRPr="00D90077">
        <w:rPr>
          <w:rFonts w:asciiTheme="majorBidi" w:hAnsiTheme="majorBidi" w:cstheme="majorBidi"/>
          <w:sz w:val="24"/>
          <w:szCs w:val="24"/>
          <w:lang w:bidi="ar-EG"/>
        </w:rPr>
        <w:t xml:space="preserve"> U, </w:t>
      </w:r>
      <w:proofErr w:type="spellStart"/>
      <w:r w:rsidRPr="00D90077">
        <w:rPr>
          <w:rFonts w:asciiTheme="majorBidi" w:hAnsiTheme="majorBidi" w:cstheme="majorBidi"/>
          <w:sz w:val="24"/>
          <w:szCs w:val="24"/>
          <w:lang w:bidi="ar-EG"/>
        </w:rPr>
        <w:t>Segnan</w:t>
      </w:r>
      <w:proofErr w:type="spellEnd"/>
      <w:r w:rsidRPr="00D90077">
        <w:rPr>
          <w:rFonts w:asciiTheme="majorBidi" w:hAnsiTheme="majorBidi" w:cstheme="majorBidi"/>
          <w:sz w:val="24"/>
          <w:szCs w:val="24"/>
          <w:lang w:bidi="ar-EG"/>
        </w:rPr>
        <w:t xml:space="preserve"> N, Wiener H, Herbert A, von </w:t>
      </w:r>
      <w:proofErr w:type="spellStart"/>
      <w:r w:rsidRPr="00D90077">
        <w:rPr>
          <w:rFonts w:asciiTheme="majorBidi" w:hAnsiTheme="majorBidi" w:cstheme="majorBidi"/>
          <w:sz w:val="24"/>
          <w:szCs w:val="24"/>
          <w:lang w:bidi="ar-EG"/>
        </w:rPr>
        <w:t>Karsa</w:t>
      </w:r>
      <w:proofErr w:type="spellEnd"/>
      <w:r w:rsidRPr="00D90077">
        <w:rPr>
          <w:rFonts w:asciiTheme="majorBidi" w:hAnsiTheme="majorBidi" w:cstheme="majorBidi"/>
          <w:sz w:val="24"/>
          <w:szCs w:val="24"/>
          <w:lang w:bidi="ar-EG"/>
        </w:rPr>
        <w:t xml:space="preserve"> L (2010).</w:t>
      </w:r>
      <w:r w:rsidRPr="003F2CF1">
        <w:rPr>
          <w:rFonts w:asciiTheme="majorBidi" w:hAnsiTheme="majorBidi" w:cstheme="majorBidi"/>
          <w:sz w:val="24"/>
          <w:szCs w:val="24"/>
          <w:lang w:bidi="ar-EG"/>
        </w:rPr>
        <w:t> </w:t>
      </w:r>
      <w:hyperlink r:id="rId15" w:history="1">
        <w:r w:rsidRPr="00D90077">
          <w:rPr>
            <w:rFonts w:asciiTheme="majorBidi" w:hAnsiTheme="majorBidi" w:cstheme="majorBidi"/>
            <w:sz w:val="24"/>
            <w:szCs w:val="24"/>
            <w:lang w:bidi="ar-EG"/>
          </w:rPr>
          <w:t>"European Guidelines for Quality Assurance in Cervical Cancer Screening. Second Edition Summary Document"</w:t>
        </w:r>
      </w:hyperlink>
      <w:r w:rsidRPr="00D90077">
        <w:rPr>
          <w:rFonts w:asciiTheme="majorBidi" w:hAnsiTheme="majorBidi" w:cstheme="majorBidi"/>
          <w:sz w:val="24"/>
          <w:szCs w:val="24"/>
          <w:lang w:bidi="ar-EG"/>
        </w:rPr>
        <w:t>.</w:t>
      </w:r>
      <w:r w:rsidRPr="00D90077">
        <w:rPr>
          <w:lang w:bidi="ar-EG"/>
        </w:rPr>
        <w:t> </w:t>
      </w:r>
      <w:r w:rsidRPr="00D90077">
        <w:rPr>
          <w:rFonts w:asciiTheme="majorBidi" w:hAnsiTheme="majorBidi" w:cstheme="majorBidi"/>
          <w:sz w:val="24"/>
          <w:szCs w:val="24"/>
          <w:lang w:bidi="ar-EG"/>
        </w:rPr>
        <w:t>Annals of Oncology</w:t>
      </w:r>
      <w:r w:rsidRPr="003F2CF1">
        <w:rPr>
          <w:rFonts w:asciiTheme="majorBidi" w:hAnsiTheme="majorBidi" w:cstheme="majorBidi"/>
          <w:color w:val="000000"/>
          <w:sz w:val="24"/>
          <w:szCs w:val="24"/>
          <w:shd w:val="clear" w:color="auto" w:fill="FFFFFF"/>
        </w:rPr>
        <w:t>;</w:t>
      </w:r>
      <w:r w:rsidRPr="003F2CF1">
        <w:rPr>
          <w:rStyle w:val="apple-converted-space"/>
          <w:rFonts w:asciiTheme="majorBidi" w:hAnsiTheme="majorBidi" w:cstheme="majorBidi"/>
          <w:color w:val="000000"/>
          <w:sz w:val="24"/>
          <w:szCs w:val="24"/>
          <w:shd w:val="clear" w:color="auto" w:fill="FFFFFF"/>
        </w:rPr>
        <w:t> </w:t>
      </w:r>
      <w:r w:rsidRPr="00F15857">
        <w:rPr>
          <w:rFonts w:asciiTheme="majorBidi" w:hAnsiTheme="majorBidi" w:cstheme="majorBidi"/>
          <w:b/>
          <w:bCs/>
          <w:color w:val="000000"/>
          <w:sz w:val="24"/>
          <w:szCs w:val="24"/>
          <w:shd w:val="clear" w:color="auto" w:fill="FFFFFF"/>
        </w:rPr>
        <w:t>21: 448-458</w:t>
      </w:r>
      <w:r w:rsidRPr="003F2CF1">
        <w:rPr>
          <w:rFonts w:asciiTheme="majorBidi" w:hAnsiTheme="majorBidi" w:cstheme="majorBidi"/>
          <w:color w:val="000000"/>
          <w:sz w:val="24"/>
          <w:szCs w:val="24"/>
          <w:shd w:val="clear" w:color="auto" w:fill="FFFFFF"/>
        </w:rPr>
        <w:t>.</w:t>
      </w:r>
      <w:r w:rsidRPr="003F2CF1">
        <w:rPr>
          <w:rStyle w:val="apple-converted-space"/>
          <w:rFonts w:asciiTheme="majorBidi" w:hAnsiTheme="majorBidi" w:cstheme="majorBidi"/>
          <w:color w:val="000000"/>
          <w:sz w:val="24"/>
          <w:szCs w:val="24"/>
          <w:shd w:val="clear" w:color="auto" w:fill="FFFFFF"/>
        </w:rPr>
        <w:t> </w:t>
      </w:r>
    </w:p>
    <w:p w:rsidR="003037FA" w:rsidRPr="003F2CF1" w:rsidRDefault="003037FA" w:rsidP="00373217">
      <w:pPr>
        <w:pStyle w:val="ListParagraph"/>
        <w:numPr>
          <w:ilvl w:val="0"/>
          <w:numId w:val="1"/>
        </w:numPr>
        <w:tabs>
          <w:tab w:val="right" w:pos="-142"/>
          <w:tab w:val="right" w:pos="142"/>
        </w:tabs>
        <w:bidi w:val="0"/>
        <w:spacing w:before="120" w:after="120" w:line="240" w:lineRule="auto"/>
        <w:ind w:left="142" w:hanging="568"/>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Bal MS, </w:t>
      </w:r>
      <w:proofErr w:type="spellStart"/>
      <w:r w:rsidRPr="003F2CF1">
        <w:rPr>
          <w:rFonts w:asciiTheme="majorBidi" w:hAnsiTheme="majorBidi" w:cstheme="majorBidi"/>
          <w:sz w:val="24"/>
          <w:szCs w:val="24"/>
          <w:lang w:bidi="ar-EG"/>
        </w:rPr>
        <w:t>Goyal</w:t>
      </w:r>
      <w:proofErr w:type="spellEnd"/>
      <w:r w:rsidRPr="003F2CF1">
        <w:rPr>
          <w:rFonts w:asciiTheme="majorBidi" w:hAnsiTheme="majorBidi" w:cstheme="majorBidi"/>
          <w:sz w:val="24"/>
          <w:szCs w:val="24"/>
          <w:lang w:bidi="ar-EG"/>
        </w:rPr>
        <w:t xml:space="preserve"> R, </w:t>
      </w:r>
      <w:proofErr w:type="spellStart"/>
      <w:r w:rsidRPr="003F2CF1">
        <w:rPr>
          <w:rFonts w:asciiTheme="majorBidi" w:hAnsiTheme="majorBidi" w:cstheme="majorBidi"/>
          <w:sz w:val="24"/>
          <w:szCs w:val="24"/>
          <w:lang w:bidi="ar-EG"/>
        </w:rPr>
        <w:t>Suri</w:t>
      </w:r>
      <w:proofErr w:type="spellEnd"/>
      <w:r w:rsidRPr="003F2CF1">
        <w:rPr>
          <w:rFonts w:asciiTheme="majorBidi" w:hAnsiTheme="majorBidi" w:cstheme="majorBidi"/>
          <w:sz w:val="24"/>
          <w:szCs w:val="24"/>
          <w:lang w:bidi="ar-EG"/>
        </w:rPr>
        <w:t xml:space="preserve"> AK, </w:t>
      </w:r>
      <w:proofErr w:type="spellStart"/>
      <w:r w:rsidRPr="003F2CF1">
        <w:rPr>
          <w:rFonts w:asciiTheme="majorBidi" w:hAnsiTheme="majorBidi" w:cstheme="majorBidi"/>
          <w:sz w:val="24"/>
          <w:szCs w:val="24"/>
          <w:lang w:bidi="ar-EG"/>
        </w:rPr>
        <w:t>Mohi</w:t>
      </w:r>
      <w:proofErr w:type="spellEnd"/>
      <w:r w:rsidRPr="003F2CF1">
        <w:rPr>
          <w:rFonts w:asciiTheme="majorBidi" w:hAnsiTheme="majorBidi" w:cstheme="majorBidi"/>
          <w:sz w:val="24"/>
          <w:szCs w:val="24"/>
          <w:lang w:bidi="ar-EG"/>
        </w:rPr>
        <w:t xml:space="preserve"> MK (</w:t>
      </w:r>
      <w:r w:rsidRPr="00F15857">
        <w:rPr>
          <w:rFonts w:asciiTheme="majorBidi" w:hAnsiTheme="majorBidi" w:cstheme="majorBidi"/>
          <w:b/>
          <w:bCs/>
          <w:sz w:val="24"/>
          <w:szCs w:val="24"/>
          <w:lang w:bidi="ar-EG"/>
        </w:rPr>
        <w:t>2012</w:t>
      </w:r>
      <w:r w:rsidRPr="003F2CF1">
        <w:rPr>
          <w:rFonts w:asciiTheme="majorBidi" w:hAnsiTheme="majorBidi" w:cstheme="majorBidi"/>
          <w:sz w:val="24"/>
          <w:szCs w:val="24"/>
          <w:lang w:bidi="ar-EG"/>
        </w:rPr>
        <w:t xml:space="preserve">). Detection of abnormal cervical cytology in </w:t>
      </w:r>
      <w:proofErr w:type="spellStart"/>
      <w:r w:rsidRPr="003F2CF1">
        <w:rPr>
          <w:rFonts w:asciiTheme="majorBidi" w:hAnsiTheme="majorBidi" w:cstheme="majorBidi"/>
          <w:sz w:val="24"/>
          <w:szCs w:val="24"/>
          <w:lang w:bidi="ar-EG"/>
        </w:rPr>
        <w:t>Papanicolaou</w:t>
      </w:r>
      <w:proofErr w:type="spellEnd"/>
      <w:r w:rsidRPr="003F2CF1">
        <w:rPr>
          <w:rFonts w:asciiTheme="majorBidi" w:hAnsiTheme="majorBidi" w:cstheme="majorBidi"/>
          <w:sz w:val="24"/>
          <w:szCs w:val="24"/>
          <w:lang w:bidi="ar-EG"/>
        </w:rPr>
        <w:t xml:space="preserve"> smears. J </w:t>
      </w:r>
      <w:proofErr w:type="spellStart"/>
      <w:r w:rsidRPr="003F2CF1">
        <w:rPr>
          <w:rFonts w:asciiTheme="majorBidi" w:hAnsiTheme="majorBidi" w:cstheme="majorBidi"/>
          <w:sz w:val="24"/>
          <w:szCs w:val="24"/>
          <w:lang w:bidi="ar-EG"/>
        </w:rPr>
        <w:t>Cytol</w:t>
      </w:r>
      <w:proofErr w:type="spellEnd"/>
      <w:r w:rsidRPr="003F2CF1">
        <w:rPr>
          <w:rFonts w:asciiTheme="majorBidi" w:hAnsiTheme="majorBidi" w:cstheme="majorBidi"/>
          <w:sz w:val="24"/>
          <w:szCs w:val="24"/>
          <w:lang w:bidi="ar-EG"/>
        </w:rPr>
        <w:t xml:space="preserve">; </w:t>
      </w:r>
      <w:r w:rsidRPr="00F15857">
        <w:rPr>
          <w:rFonts w:asciiTheme="majorBidi" w:hAnsiTheme="majorBidi" w:cstheme="majorBidi"/>
          <w:b/>
          <w:bCs/>
          <w:sz w:val="24"/>
          <w:szCs w:val="24"/>
          <w:lang w:bidi="ar-EG"/>
        </w:rPr>
        <w:t>29: 45-47.</w:t>
      </w:r>
    </w:p>
    <w:p w:rsidR="00A90700" w:rsidRPr="003F2CF1" w:rsidRDefault="00A90700" w:rsidP="001F7E9E">
      <w:pPr>
        <w:pStyle w:val="ListParagraph"/>
        <w:numPr>
          <w:ilvl w:val="0"/>
          <w:numId w:val="1"/>
        </w:numPr>
        <w:tabs>
          <w:tab w:val="right" w:pos="-142"/>
        </w:tabs>
        <w:bidi w:val="0"/>
        <w:spacing w:before="120" w:after="120" w:line="240" w:lineRule="auto"/>
        <w:ind w:left="0" w:hanging="426"/>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Banik</w:t>
      </w:r>
      <w:proofErr w:type="spellEnd"/>
      <w:r w:rsidRPr="003F2CF1">
        <w:rPr>
          <w:rFonts w:asciiTheme="majorBidi" w:hAnsiTheme="majorBidi" w:cstheme="majorBidi"/>
          <w:sz w:val="24"/>
          <w:szCs w:val="24"/>
          <w:lang w:bidi="ar-EG"/>
        </w:rPr>
        <w:t xml:space="preserve"> U, </w:t>
      </w:r>
      <w:proofErr w:type="spellStart"/>
      <w:r w:rsidRPr="003F2CF1">
        <w:rPr>
          <w:rFonts w:asciiTheme="majorBidi" w:hAnsiTheme="majorBidi" w:cstheme="majorBidi"/>
          <w:sz w:val="24"/>
          <w:szCs w:val="24"/>
          <w:lang w:bidi="ar-EG"/>
        </w:rPr>
        <w:t>Bhattacharjee</w:t>
      </w:r>
      <w:proofErr w:type="spellEnd"/>
      <w:r w:rsidRPr="003F2CF1">
        <w:rPr>
          <w:rFonts w:asciiTheme="majorBidi" w:hAnsiTheme="majorBidi" w:cstheme="majorBidi"/>
          <w:sz w:val="24"/>
          <w:szCs w:val="24"/>
          <w:lang w:bidi="ar-EG"/>
        </w:rPr>
        <w:t xml:space="preserve"> P, </w:t>
      </w:r>
      <w:proofErr w:type="spellStart"/>
      <w:r w:rsidRPr="003F2CF1">
        <w:rPr>
          <w:rFonts w:asciiTheme="majorBidi" w:hAnsiTheme="majorBidi" w:cstheme="majorBidi"/>
          <w:sz w:val="24"/>
          <w:szCs w:val="24"/>
          <w:lang w:bidi="ar-EG"/>
        </w:rPr>
        <w:t>Ahamad</w:t>
      </w:r>
      <w:proofErr w:type="spellEnd"/>
      <w:r w:rsidRPr="003F2CF1">
        <w:rPr>
          <w:rFonts w:asciiTheme="majorBidi" w:hAnsiTheme="majorBidi" w:cstheme="majorBidi"/>
          <w:sz w:val="24"/>
          <w:szCs w:val="24"/>
          <w:lang w:bidi="ar-EG"/>
        </w:rPr>
        <w:t xml:space="preserve"> S.U, </w:t>
      </w:r>
      <w:proofErr w:type="spellStart"/>
      <w:r w:rsidRPr="003F2CF1">
        <w:rPr>
          <w:rFonts w:asciiTheme="majorBidi" w:hAnsiTheme="majorBidi" w:cstheme="majorBidi"/>
          <w:sz w:val="24"/>
          <w:szCs w:val="24"/>
          <w:lang w:bidi="ar-EG"/>
        </w:rPr>
        <w:t>Rahman</w:t>
      </w:r>
      <w:proofErr w:type="spellEnd"/>
      <w:r w:rsidRPr="003F2CF1">
        <w:rPr>
          <w:rFonts w:asciiTheme="majorBidi" w:hAnsiTheme="majorBidi" w:cstheme="majorBidi"/>
          <w:sz w:val="24"/>
          <w:szCs w:val="24"/>
          <w:lang w:bidi="ar-EG"/>
        </w:rPr>
        <w:t xml:space="preserve"> Z </w:t>
      </w:r>
      <w:r w:rsidRPr="00F15857">
        <w:rPr>
          <w:rFonts w:asciiTheme="majorBidi" w:hAnsiTheme="majorBidi" w:cstheme="majorBidi"/>
          <w:b/>
          <w:bCs/>
          <w:sz w:val="24"/>
          <w:szCs w:val="24"/>
          <w:lang w:bidi="ar-EG"/>
        </w:rPr>
        <w:t>(2011).</w:t>
      </w:r>
      <w:r w:rsidRPr="003F2CF1">
        <w:rPr>
          <w:rFonts w:asciiTheme="majorBidi" w:hAnsiTheme="majorBidi" w:cstheme="majorBidi"/>
          <w:sz w:val="24"/>
          <w:szCs w:val="24"/>
          <w:lang w:bidi="ar-EG"/>
        </w:rPr>
        <w:t xml:space="preserve"> Pattern of epithelial cell abnormality in Pap smear: A </w:t>
      </w:r>
      <w:r w:rsidRPr="003F2CF1">
        <w:rPr>
          <w:rFonts w:asciiTheme="majorBidi" w:hAnsiTheme="majorBidi" w:cstheme="majorBidi"/>
          <w:sz w:val="24"/>
          <w:szCs w:val="24"/>
          <w:lang w:bidi="ar-EG"/>
        </w:rPr>
        <w:lastRenderedPageBreak/>
        <w:t xml:space="preserve">clinic-pathological and demographic correlation. </w:t>
      </w:r>
      <w:proofErr w:type="spellStart"/>
      <w:r w:rsidRPr="003F2CF1">
        <w:rPr>
          <w:rFonts w:asciiTheme="majorBidi" w:hAnsiTheme="majorBidi" w:cstheme="majorBidi"/>
          <w:sz w:val="24"/>
          <w:szCs w:val="24"/>
          <w:lang w:bidi="ar-EG"/>
        </w:rPr>
        <w:t>Cytojournal</w:t>
      </w:r>
      <w:proofErr w:type="spellEnd"/>
      <w:r w:rsidRPr="00F15857">
        <w:rPr>
          <w:rFonts w:asciiTheme="majorBidi" w:hAnsiTheme="majorBidi" w:cstheme="majorBidi"/>
          <w:b/>
          <w:bCs/>
          <w:sz w:val="24"/>
          <w:szCs w:val="24"/>
          <w:lang w:bidi="ar-EG"/>
        </w:rPr>
        <w:t>; 8: 8.</w:t>
      </w:r>
    </w:p>
    <w:p w:rsidR="00DD295D" w:rsidRPr="003F2CF1" w:rsidRDefault="00DD295D" w:rsidP="001F7E9E">
      <w:pPr>
        <w:pStyle w:val="ListParagraph"/>
        <w:numPr>
          <w:ilvl w:val="0"/>
          <w:numId w:val="1"/>
        </w:numPr>
        <w:tabs>
          <w:tab w:val="right" w:pos="-142"/>
        </w:tabs>
        <w:bidi w:val="0"/>
        <w:spacing w:before="120" w:after="120" w:line="240" w:lineRule="auto"/>
        <w:ind w:left="0" w:hanging="284"/>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Bukhari</w:t>
      </w:r>
      <w:proofErr w:type="spellEnd"/>
      <w:r w:rsidRPr="003F2CF1">
        <w:rPr>
          <w:rFonts w:asciiTheme="majorBidi" w:hAnsiTheme="majorBidi" w:cstheme="majorBidi"/>
          <w:sz w:val="24"/>
          <w:szCs w:val="24"/>
          <w:lang w:bidi="ar-EG"/>
        </w:rPr>
        <w:t xml:space="preserve"> MH, Saba K, </w:t>
      </w:r>
      <w:proofErr w:type="spellStart"/>
      <w:r w:rsidRPr="003F2CF1">
        <w:rPr>
          <w:rFonts w:asciiTheme="majorBidi" w:hAnsiTheme="majorBidi" w:cstheme="majorBidi"/>
          <w:sz w:val="24"/>
          <w:szCs w:val="24"/>
          <w:lang w:bidi="ar-EG"/>
        </w:rPr>
        <w:t>Qamar</w:t>
      </w:r>
      <w:proofErr w:type="spellEnd"/>
      <w:r w:rsidRPr="003F2CF1">
        <w:rPr>
          <w:rFonts w:asciiTheme="majorBidi" w:hAnsiTheme="majorBidi" w:cstheme="majorBidi"/>
          <w:sz w:val="24"/>
          <w:szCs w:val="24"/>
          <w:lang w:bidi="ar-EG"/>
        </w:rPr>
        <w:t xml:space="preserve"> S, </w:t>
      </w:r>
      <w:proofErr w:type="spellStart"/>
      <w:r w:rsidRPr="003F2CF1">
        <w:rPr>
          <w:rFonts w:asciiTheme="majorBidi" w:hAnsiTheme="majorBidi" w:cstheme="majorBidi"/>
          <w:sz w:val="24"/>
          <w:szCs w:val="24"/>
          <w:lang w:bidi="ar-EG"/>
        </w:rPr>
        <w:t>Majeed</w:t>
      </w:r>
      <w:proofErr w:type="spellEnd"/>
      <w:r w:rsidRPr="003F2CF1">
        <w:rPr>
          <w:rFonts w:asciiTheme="majorBidi" w:hAnsiTheme="majorBidi" w:cstheme="majorBidi"/>
          <w:sz w:val="24"/>
          <w:szCs w:val="24"/>
          <w:lang w:bidi="ar-EG"/>
        </w:rPr>
        <w:t xml:space="preserve"> MM, </w:t>
      </w:r>
      <w:proofErr w:type="spellStart"/>
      <w:r w:rsidRPr="003F2CF1">
        <w:rPr>
          <w:rFonts w:asciiTheme="majorBidi" w:hAnsiTheme="majorBidi" w:cstheme="majorBidi"/>
          <w:sz w:val="24"/>
          <w:szCs w:val="24"/>
          <w:lang w:bidi="ar-EG"/>
        </w:rPr>
        <w:t>Niazi</w:t>
      </w:r>
      <w:proofErr w:type="spellEnd"/>
      <w:r w:rsidRPr="003F2CF1">
        <w:rPr>
          <w:rFonts w:asciiTheme="majorBidi" w:hAnsiTheme="majorBidi" w:cstheme="majorBidi"/>
          <w:sz w:val="24"/>
          <w:szCs w:val="24"/>
          <w:lang w:bidi="ar-EG"/>
        </w:rPr>
        <w:t xml:space="preserve"> S, </w:t>
      </w:r>
      <w:proofErr w:type="spellStart"/>
      <w:r w:rsidRPr="003F2CF1">
        <w:rPr>
          <w:rFonts w:asciiTheme="majorBidi" w:hAnsiTheme="majorBidi" w:cstheme="majorBidi"/>
          <w:sz w:val="24"/>
          <w:szCs w:val="24"/>
          <w:lang w:bidi="ar-EG"/>
        </w:rPr>
        <w:t>Naeem</w:t>
      </w:r>
      <w:proofErr w:type="spellEnd"/>
      <w:r w:rsidRPr="003F2CF1">
        <w:rPr>
          <w:rFonts w:asciiTheme="majorBidi" w:hAnsiTheme="majorBidi" w:cstheme="majorBidi"/>
          <w:sz w:val="24"/>
          <w:szCs w:val="24"/>
          <w:lang w:bidi="ar-EG"/>
        </w:rPr>
        <w:t xml:space="preserve"> S </w:t>
      </w:r>
      <w:r w:rsidRPr="00F15857">
        <w:rPr>
          <w:rFonts w:asciiTheme="majorBidi" w:hAnsiTheme="majorBidi" w:cstheme="majorBidi"/>
          <w:b/>
          <w:bCs/>
          <w:sz w:val="24"/>
          <w:szCs w:val="24"/>
          <w:lang w:bidi="ar-EG"/>
        </w:rPr>
        <w:t>(2012).</w:t>
      </w:r>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Clinico</w:t>
      </w:r>
      <w:proofErr w:type="spellEnd"/>
      <w:r w:rsidRPr="003F2CF1">
        <w:rPr>
          <w:rFonts w:asciiTheme="majorBidi" w:hAnsiTheme="majorBidi" w:cstheme="majorBidi"/>
          <w:sz w:val="24"/>
          <w:szCs w:val="24"/>
          <w:lang w:bidi="ar-EG"/>
        </w:rPr>
        <w:t xml:space="preserve">-pathological importance of </w:t>
      </w:r>
      <w:proofErr w:type="spellStart"/>
      <w:r w:rsidRPr="003F2CF1">
        <w:rPr>
          <w:rFonts w:asciiTheme="majorBidi" w:hAnsiTheme="majorBidi" w:cstheme="majorBidi"/>
          <w:sz w:val="24"/>
          <w:szCs w:val="24"/>
          <w:lang w:bidi="ar-EG"/>
        </w:rPr>
        <w:t>Papanicolaou</w:t>
      </w:r>
      <w:proofErr w:type="spellEnd"/>
      <w:r w:rsidRPr="003F2CF1">
        <w:rPr>
          <w:rFonts w:asciiTheme="majorBidi" w:hAnsiTheme="majorBidi" w:cstheme="majorBidi"/>
          <w:sz w:val="24"/>
          <w:szCs w:val="24"/>
          <w:lang w:bidi="ar-EG"/>
        </w:rPr>
        <w:t xml:space="preserve"> smears for the diagnosis of premalignant and malignant lesions of the cervix. J </w:t>
      </w:r>
      <w:proofErr w:type="spellStart"/>
      <w:r w:rsidRPr="003F2CF1">
        <w:rPr>
          <w:rFonts w:asciiTheme="majorBidi" w:hAnsiTheme="majorBidi" w:cstheme="majorBidi"/>
          <w:sz w:val="24"/>
          <w:szCs w:val="24"/>
          <w:lang w:bidi="ar-EG"/>
        </w:rPr>
        <w:t>Cytol</w:t>
      </w:r>
      <w:proofErr w:type="spellEnd"/>
      <w:r w:rsidRPr="003F2CF1">
        <w:rPr>
          <w:rFonts w:asciiTheme="majorBidi" w:hAnsiTheme="majorBidi" w:cstheme="majorBidi"/>
          <w:sz w:val="24"/>
          <w:szCs w:val="24"/>
          <w:lang w:bidi="ar-EG"/>
        </w:rPr>
        <w:t xml:space="preserve">; </w:t>
      </w:r>
      <w:r w:rsidRPr="00F15857">
        <w:rPr>
          <w:rFonts w:asciiTheme="majorBidi" w:hAnsiTheme="majorBidi" w:cstheme="majorBidi"/>
          <w:b/>
          <w:bCs/>
          <w:sz w:val="24"/>
          <w:szCs w:val="24"/>
          <w:lang w:bidi="ar-EG"/>
        </w:rPr>
        <w:t>29: 20-25.</w:t>
      </w:r>
    </w:p>
    <w:p w:rsidR="004B5B85" w:rsidRPr="003F2CF1" w:rsidRDefault="004B5B85" w:rsidP="001F7E9E">
      <w:pPr>
        <w:pStyle w:val="ListParagraph"/>
        <w:numPr>
          <w:ilvl w:val="0"/>
          <w:numId w:val="1"/>
        </w:numPr>
        <w:tabs>
          <w:tab w:val="right" w:pos="-142"/>
        </w:tabs>
        <w:autoSpaceDE w:val="0"/>
        <w:autoSpaceDN w:val="0"/>
        <w:bidi w:val="0"/>
        <w:adjustRightInd w:val="0"/>
        <w:spacing w:before="120" w:after="120" w:line="240" w:lineRule="auto"/>
        <w:ind w:left="0" w:hanging="284"/>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Chivukula</w:t>
      </w:r>
      <w:proofErr w:type="spellEnd"/>
      <w:r w:rsidRPr="003F2CF1">
        <w:rPr>
          <w:rFonts w:asciiTheme="majorBidi" w:hAnsiTheme="majorBidi" w:cstheme="majorBidi"/>
          <w:sz w:val="24"/>
          <w:szCs w:val="24"/>
          <w:lang w:bidi="ar-EG"/>
        </w:rPr>
        <w:t xml:space="preserve"> M. and </w:t>
      </w:r>
      <w:proofErr w:type="spellStart"/>
      <w:r w:rsidRPr="003F2CF1">
        <w:rPr>
          <w:rFonts w:asciiTheme="majorBidi" w:hAnsiTheme="majorBidi" w:cstheme="majorBidi"/>
          <w:sz w:val="24"/>
          <w:szCs w:val="24"/>
          <w:lang w:bidi="ar-EG"/>
        </w:rPr>
        <w:t>Shidham</w:t>
      </w:r>
      <w:proofErr w:type="spellEnd"/>
      <w:r w:rsidRPr="003F2CF1">
        <w:rPr>
          <w:rFonts w:asciiTheme="majorBidi" w:hAnsiTheme="majorBidi" w:cstheme="majorBidi"/>
          <w:sz w:val="24"/>
          <w:szCs w:val="24"/>
          <w:lang w:bidi="ar-EG"/>
        </w:rPr>
        <w:t xml:space="preserve"> V.B </w:t>
      </w:r>
      <w:r w:rsidRPr="00F15857">
        <w:rPr>
          <w:rFonts w:asciiTheme="majorBidi" w:hAnsiTheme="majorBidi" w:cstheme="majorBidi"/>
          <w:b/>
          <w:bCs/>
          <w:sz w:val="24"/>
          <w:szCs w:val="24"/>
          <w:lang w:bidi="ar-EG"/>
        </w:rPr>
        <w:t>(2006).</w:t>
      </w:r>
      <w:r w:rsidRPr="003F2CF1">
        <w:rPr>
          <w:rFonts w:asciiTheme="majorBidi" w:hAnsiTheme="majorBidi" w:cstheme="majorBidi"/>
          <w:sz w:val="24"/>
          <w:szCs w:val="24"/>
          <w:lang w:bidi="ar-EG"/>
        </w:rPr>
        <w:t xml:space="preserve"> ASC-H in Pap test definitive categorization of </w:t>
      </w:r>
      <w:proofErr w:type="spellStart"/>
      <w:r w:rsidRPr="003F2CF1">
        <w:rPr>
          <w:rFonts w:asciiTheme="majorBidi" w:hAnsiTheme="majorBidi" w:cstheme="majorBidi"/>
          <w:sz w:val="24"/>
          <w:szCs w:val="24"/>
          <w:lang w:bidi="ar-EG"/>
        </w:rPr>
        <w:t>cytomorphological</w:t>
      </w:r>
      <w:proofErr w:type="spellEnd"/>
      <w:r w:rsidRPr="003F2CF1">
        <w:rPr>
          <w:rFonts w:asciiTheme="majorBidi" w:hAnsiTheme="majorBidi" w:cstheme="majorBidi"/>
          <w:sz w:val="24"/>
          <w:szCs w:val="24"/>
          <w:lang w:bidi="ar-EG"/>
        </w:rPr>
        <w:t xml:space="preserve"> spectrum. </w:t>
      </w:r>
      <w:proofErr w:type="spellStart"/>
      <w:r w:rsidRPr="003F2CF1">
        <w:rPr>
          <w:rFonts w:asciiTheme="majorBidi" w:hAnsiTheme="majorBidi" w:cstheme="majorBidi"/>
          <w:sz w:val="24"/>
          <w:szCs w:val="24"/>
          <w:lang w:bidi="ar-EG"/>
        </w:rPr>
        <w:t>CytoJournal</w:t>
      </w:r>
      <w:proofErr w:type="spellEnd"/>
      <w:r w:rsidRPr="00F15857">
        <w:rPr>
          <w:rFonts w:asciiTheme="majorBidi" w:hAnsiTheme="majorBidi" w:cstheme="majorBidi"/>
          <w:b/>
          <w:bCs/>
          <w:sz w:val="24"/>
          <w:szCs w:val="24"/>
          <w:lang w:bidi="ar-EG"/>
        </w:rPr>
        <w:t>; 3: 14.</w:t>
      </w:r>
    </w:p>
    <w:p w:rsidR="00A90700" w:rsidRPr="003F2CF1" w:rsidRDefault="00A90700" w:rsidP="001F7E9E">
      <w:pPr>
        <w:pStyle w:val="ListParagraph"/>
        <w:numPr>
          <w:ilvl w:val="0"/>
          <w:numId w:val="1"/>
        </w:numPr>
        <w:tabs>
          <w:tab w:val="right" w:pos="-142"/>
        </w:tabs>
        <w:bidi w:val="0"/>
        <w:spacing w:before="120" w:after="120" w:line="240" w:lineRule="auto"/>
        <w:ind w:left="0" w:hanging="284"/>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Clark S.B. and Dawson A.E. </w:t>
      </w:r>
      <w:r w:rsidRPr="00F15857">
        <w:rPr>
          <w:rFonts w:asciiTheme="majorBidi" w:hAnsiTheme="majorBidi" w:cstheme="majorBidi"/>
          <w:b/>
          <w:bCs/>
          <w:sz w:val="24"/>
          <w:szCs w:val="24"/>
          <w:lang w:bidi="ar-EG"/>
        </w:rPr>
        <w:t>(2002</w:t>
      </w:r>
      <w:r w:rsidRPr="003F2CF1">
        <w:rPr>
          <w:rFonts w:asciiTheme="majorBidi" w:hAnsiTheme="majorBidi" w:cstheme="majorBidi"/>
          <w:sz w:val="24"/>
          <w:szCs w:val="24"/>
          <w:lang w:bidi="ar-EG"/>
        </w:rPr>
        <w:t xml:space="preserve">). Invasive SCC in Thin Prep Specimens: Diagnostic Clues in the Cellular Pattern. </w:t>
      </w:r>
      <w:proofErr w:type="spellStart"/>
      <w:r w:rsidRPr="003F2CF1">
        <w:rPr>
          <w:rFonts w:asciiTheme="majorBidi" w:hAnsiTheme="majorBidi" w:cstheme="majorBidi"/>
          <w:sz w:val="24"/>
          <w:szCs w:val="24"/>
          <w:lang w:bidi="ar-EG"/>
        </w:rPr>
        <w:t>Diagn</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Cytopathol</w:t>
      </w:r>
      <w:proofErr w:type="spellEnd"/>
      <w:r w:rsidRPr="00F15857">
        <w:rPr>
          <w:rFonts w:asciiTheme="majorBidi" w:hAnsiTheme="majorBidi" w:cstheme="majorBidi"/>
          <w:b/>
          <w:bCs/>
          <w:sz w:val="24"/>
          <w:szCs w:val="24"/>
          <w:lang w:bidi="ar-EG"/>
        </w:rPr>
        <w:t>; 26: 1-4.</w:t>
      </w:r>
    </w:p>
    <w:p w:rsidR="004B5B85" w:rsidRPr="003F2CF1" w:rsidRDefault="004B5B85" w:rsidP="001F7E9E">
      <w:pPr>
        <w:pStyle w:val="ListParagraph"/>
        <w:numPr>
          <w:ilvl w:val="0"/>
          <w:numId w:val="1"/>
        </w:numPr>
        <w:tabs>
          <w:tab w:val="right" w:pos="-142"/>
          <w:tab w:val="right" w:pos="284"/>
        </w:tabs>
        <w:bidi w:val="0"/>
        <w:spacing w:before="120" w:after="120" w:line="240" w:lineRule="auto"/>
        <w:ind w:left="0" w:hanging="284"/>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Collaço</w:t>
      </w:r>
      <w:proofErr w:type="spellEnd"/>
      <w:r w:rsidRPr="003F2CF1">
        <w:rPr>
          <w:rFonts w:asciiTheme="majorBidi" w:hAnsiTheme="majorBidi" w:cstheme="majorBidi"/>
          <w:sz w:val="24"/>
          <w:szCs w:val="24"/>
          <w:lang w:bidi="ar-EG"/>
        </w:rPr>
        <w:t xml:space="preserve"> L.M and </w:t>
      </w:r>
      <w:proofErr w:type="spellStart"/>
      <w:r w:rsidRPr="003F2CF1">
        <w:rPr>
          <w:rFonts w:asciiTheme="majorBidi" w:hAnsiTheme="majorBidi" w:cstheme="majorBidi"/>
          <w:sz w:val="24"/>
          <w:szCs w:val="24"/>
          <w:lang w:bidi="ar-EG"/>
        </w:rPr>
        <w:t>Zardo</w:t>
      </w:r>
      <w:proofErr w:type="spellEnd"/>
      <w:r w:rsidRPr="003F2CF1">
        <w:rPr>
          <w:rFonts w:asciiTheme="majorBidi" w:hAnsiTheme="majorBidi" w:cstheme="majorBidi"/>
          <w:sz w:val="24"/>
          <w:szCs w:val="24"/>
          <w:lang w:bidi="ar-EG"/>
        </w:rPr>
        <w:t xml:space="preserve"> L </w:t>
      </w:r>
      <w:r w:rsidRPr="00D90077">
        <w:rPr>
          <w:rFonts w:asciiTheme="majorBidi" w:hAnsiTheme="majorBidi" w:cstheme="majorBidi"/>
          <w:sz w:val="24"/>
          <w:szCs w:val="24"/>
          <w:lang w:bidi="ar-EG"/>
        </w:rPr>
        <w:t>(2008).</w:t>
      </w:r>
      <w:r w:rsidRPr="003F2CF1">
        <w:rPr>
          <w:rFonts w:asciiTheme="majorBidi" w:hAnsiTheme="majorBidi" w:cstheme="majorBidi"/>
          <w:sz w:val="24"/>
          <w:szCs w:val="24"/>
          <w:lang w:bidi="ar-EG"/>
        </w:rPr>
        <w:t xml:space="preserve"> Cytological Screening Programs. In: Comprehensive </w:t>
      </w:r>
      <w:proofErr w:type="spellStart"/>
      <w:r w:rsidRPr="003F2CF1">
        <w:rPr>
          <w:rFonts w:asciiTheme="majorBidi" w:hAnsiTheme="majorBidi" w:cstheme="majorBidi"/>
          <w:sz w:val="24"/>
          <w:szCs w:val="24"/>
          <w:lang w:bidi="ar-EG"/>
        </w:rPr>
        <w:t>Cyopathology</w:t>
      </w:r>
      <w:proofErr w:type="spellEnd"/>
      <w:r w:rsidRPr="003F2CF1">
        <w:rPr>
          <w:rFonts w:asciiTheme="majorBidi" w:hAnsiTheme="majorBidi" w:cstheme="majorBidi"/>
          <w:sz w:val="24"/>
          <w:szCs w:val="24"/>
          <w:lang w:bidi="ar-EG"/>
        </w:rPr>
        <w:t>, third edition, Elsevier, China, p</w:t>
      </w:r>
      <w:r w:rsidRPr="00D90077">
        <w:rPr>
          <w:rFonts w:asciiTheme="majorBidi" w:hAnsiTheme="majorBidi" w:cstheme="majorBidi"/>
          <w:sz w:val="24"/>
          <w:szCs w:val="24"/>
          <w:lang w:bidi="ar-EG"/>
        </w:rPr>
        <w:t>. 47-57</w:t>
      </w:r>
      <w:r w:rsidRPr="003F2CF1">
        <w:rPr>
          <w:rFonts w:asciiTheme="majorBidi" w:hAnsiTheme="majorBidi" w:cstheme="majorBidi"/>
          <w:sz w:val="24"/>
          <w:szCs w:val="24"/>
          <w:lang w:bidi="ar-EG"/>
        </w:rPr>
        <w:t>.</w:t>
      </w:r>
      <w:r w:rsidRPr="00D90077">
        <w:rPr>
          <w:rFonts w:asciiTheme="majorBidi" w:hAnsiTheme="majorBidi" w:cstheme="majorBidi"/>
          <w:sz w:val="24"/>
          <w:szCs w:val="24"/>
          <w:lang w:bidi="ar-EG"/>
        </w:rPr>
        <w:t xml:space="preserve"> </w:t>
      </w:r>
    </w:p>
    <w:p w:rsidR="003037FA" w:rsidRPr="003F2CF1" w:rsidRDefault="003037FA" w:rsidP="00373217">
      <w:pPr>
        <w:pStyle w:val="ListParagraph"/>
        <w:numPr>
          <w:ilvl w:val="0"/>
          <w:numId w:val="1"/>
        </w:numPr>
        <w:tabs>
          <w:tab w:val="right" w:pos="-142"/>
          <w:tab w:val="right" w:pos="0"/>
          <w:tab w:val="right" w:pos="142"/>
        </w:tabs>
        <w:bidi w:val="0"/>
        <w:spacing w:before="120" w:after="120" w:line="240" w:lineRule="auto"/>
        <w:ind w:left="0" w:hanging="426"/>
        <w:jc w:val="both"/>
        <w:rPr>
          <w:rFonts w:asciiTheme="majorBidi" w:hAnsiTheme="majorBidi" w:cstheme="majorBidi"/>
          <w:sz w:val="24"/>
          <w:szCs w:val="24"/>
          <w:lang w:bidi="ar-EG"/>
        </w:rPr>
      </w:pPr>
      <w:proofErr w:type="spellStart"/>
      <w:r w:rsidRPr="00D90077">
        <w:rPr>
          <w:rFonts w:asciiTheme="majorBidi" w:hAnsiTheme="majorBidi" w:cstheme="majorBidi"/>
          <w:sz w:val="24"/>
          <w:szCs w:val="24"/>
          <w:lang w:bidi="ar-EG"/>
        </w:rPr>
        <w:t>DeMay</w:t>
      </w:r>
      <w:proofErr w:type="spellEnd"/>
      <w:r w:rsidRPr="00D90077">
        <w:rPr>
          <w:rFonts w:asciiTheme="majorBidi" w:hAnsiTheme="majorBidi" w:cstheme="majorBidi"/>
          <w:sz w:val="24"/>
          <w:szCs w:val="24"/>
          <w:lang w:bidi="ar-EG"/>
        </w:rPr>
        <w:t xml:space="preserve"> M. (2007).</w:t>
      </w:r>
      <w:r w:rsidRPr="00D90077">
        <w:rPr>
          <w:lang w:bidi="ar-EG"/>
        </w:rPr>
        <w:t> </w:t>
      </w:r>
      <w:r w:rsidRPr="00D90077">
        <w:rPr>
          <w:rFonts w:asciiTheme="majorBidi" w:hAnsiTheme="majorBidi" w:cstheme="majorBidi"/>
          <w:sz w:val="24"/>
          <w:szCs w:val="24"/>
          <w:lang w:bidi="ar-EG"/>
        </w:rPr>
        <w:t xml:space="preserve">Practical principles of </w:t>
      </w:r>
      <w:proofErr w:type="spellStart"/>
      <w:r w:rsidRPr="00D90077">
        <w:rPr>
          <w:rFonts w:asciiTheme="majorBidi" w:hAnsiTheme="majorBidi" w:cstheme="majorBidi"/>
          <w:sz w:val="24"/>
          <w:szCs w:val="24"/>
          <w:lang w:bidi="ar-EG"/>
        </w:rPr>
        <w:t>cytopathology</w:t>
      </w:r>
      <w:proofErr w:type="spellEnd"/>
      <w:r w:rsidRPr="00D90077">
        <w:rPr>
          <w:rFonts w:asciiTheme="majorBidi" w:hAnsiTheme="majorBidi" w:cstheme="majorBidi"/>
          <w:sz w:val="24"/>
          <w:szCs w:val="24"/>
          <w:lang w:bidi="ar-EG"/>
        </w:rPr>
        <w:t>. Revised edition. Chicago, IL: American Society for Clinical Pathology Press</w:t>
      </w:r>
      <w:r w:rsidRPr="003F2CF1">
        <w:rPr>
          <w:rFonts w:asciiTheme="majorBidi" w:hAnsiTheme="majorBidi" w:cstheme="majorBidi"/>
          <w:sz w:val="24"/>
          <w:szCs w:val="24"/>
          <w:lang w:bidi="ar-EG"/>
        </w:rPr>
        <w:t>.</w:t>
      </w:r>
    </w:p>
    <w:p w:rsidR="00EE6EFA" w:rsidRPr="001F7E9E" w:rsidRDefault="00EE6EFA" w:rsidP="001F7E9E">
      <w:pPr>
        <w:pStyle w:val="ListParagraph"/>
        <w:numPr>
          <w:ilvl w:val="0"/>
          <w:numId w:val="1"/>
        </w:numPr>
        <w:tabs>
          <w:tab w:val="right" w:pos="-142"/>
        </w:tabs>
        <w:bidi w:val="0"/>
        <w:spacing w:before="120" w:after="120" w:line="240" w:lineRule="auto"/>
        <w:ind w:left="0" w:hanging="426"/>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Ferlay</w:t>
      </w:r>
      <w:proofErr w:type="spellEnd"/>
      <w:r w:rsidRPr="003F2CF1">
        <w:rPr>
          <w:rFonts w:asciiTheme="majorBidi" w:hAnsiTheme="majorBidi" w:cstheme="majorBidi"/>
          <w:sz w:val="24"/>
          <w:szCs w:val="24"/>
          <w:lang w:bidi="ar-EG"/>
        </w:rPr>
        <w:t xml:space="preserve"> J, </w:t>
      </w:r>
      <w:proofErr w:type="spellStart"/>
      <w:r w:rsidRPr="003F2CF1">
        <w:rPr>
          <w:rFonts w:asciiTheme="majorBidi" w:hAnsiTheme="majorBidi" w:cstheme="majorBidi"/>
          <w:sz w:val="24"/>
          <w:szCs w:val="24"/>
          <w:lang w:bidi="ar-EG"/>
        </w:rPr>
        <w:t>Soerjomataram</w:t>
      </w:r>
      <w:proofErr w:type="spellEnd"/>
      <w:r w:rsidRPr="003F2CF1">
        <w:rPr>
          <w:rFonts w:asciiTheme="majorBidi" w:hAnsiTheme="majorBidi" w:cstheme="majorBidi"/>
          <w:sz w:val="24"/>
          <w:szCs w:val="24"/>
          <w:lang w:bidi="ar-EG"/>
        </w:rPr>
        <w:t xml:space="preserve"> I, </w:t>
      </w:r>
      <w:proofErr w:type="spellStart"/>
      <w:r w:rsidRPr="003F2CF1">
        <w:rPr>
          <w:rFonts w:asciiTheme="majorBidi" w:hAnsiTheme="majorBidi" w:cstheme="majorBidi"/>
          <w:sz w:val="24"/>
          <w:szCs w:val="24"/>
          <w:lang w:bidi="ar-EG"/>
        </w:rPr>
        <w:t>Ervik</w:t>
      </w:r>
      <w:proofErr w:type="spellEnd"/>
      <w:r w:rsidRPr="003F2CF1">
        <w:rPr>
          <w:rFonts w:asciiTheme="majorBidi" w:hAnsiTheme="majorBidi" w:cstheme="majorBidi"/>
          <w:sz w:val="24"/>
          <w:szCs w:val="24"/>
          <w:lang w:bidi="ar-EG"/>
        </w:rPr>
        <w:t xml:space="preserve"> M, et al. GLOBOCAN </w:t>
      </w:r>
      <w:r w:rsidRPr="00D90077">
        <w:rPr>
          <w:rFonts w:asciiTheme="majorBidi" w:hAnsiTheme="majorBidi" w:cstheme="majorBidi"/>
          <w:sz w:val="24"/>
          <w:szCs w:val="24"/>
          <w:lang w:bidi="ar-EG"/>
        </w:rPr>
        <w:t>(2012),</w:t>
      </w:r>
      <w:r w:rsidRPr="003F2CF1">
        <w:rPr>
          <w:rFonts w:asciiTheme="majorBidi" w:hAnsiTheme="majorBidi" w:cstheme="majorBidi"/>
          <w:sz w:val="24"/>
          <w:szCs w:val="24"/>
          <w:lang w:bidi="ar-EG"/>
        </w:rPr>
        <w:t xml:space="preserve"> Cancer Incidence and Mortality Worldwide: </w:t>
      </w:r>
      <w:r w:rsidRPr="003F2CF1">
        <w:rPr>
          <w:rFonts w:asciiTheme="majorBidi" w:hAnsiTheme="majorBidi" w:cstheme="majorBidi"/>
          <w:sz w:val="24"/>
          <w:szCs w:val="24"/>
          <w:lang w:bidi="ar-EG"/>
        </w:rPr>
        <w:lastRenderedPageBreak/>
        <w:t xml:space="preserve">IARC Cancer Base No. 11. Lyon, France: International Agency for Research on Cancer; </w:t>
      </w:r>
      <w:r w:rsidRPr="00D90077">
        <w:rPr>
          <w:rFonts w:asciiTheme="majorBidi" w:hAnsiTheme="majorBidi" w:cstheme="majorBidi"/>
          <w:sz w:val="24"/>
          <w:szCs w:val="24"/>
          <w:lang w:bidi="ar-EG"/>
        </w:rPr>
        <w:t>2013.</w:t>
      </w:r>
      <w:r w:rsidRPr="003F2CF1">
        <w:rPr>
          <w:rFonts w:asciiTheme="majorBidi" w:hAnsiTheme="majorBidi" w:cstheme="majorBidi"/>
          <w:sz w:val="24"/>
          <w:szCs w:val="24"/>
          <w:lang w:bidi="ar-EG"/>
        </w:rPr>
        <w:t xml:space="preserve"> Available from: </w:t>
      </w:r>
      <w:hyperlink w:history="1">
        <w:r w:rsidR="00B17726" w:rsidRPr="001F7E9E">
          <w:rPr>
            <w:rStyle w:val="Hyperlink"/>
            <w:rFonts w:asciiTheme="majorBidi" w:hAnsiTheme="majorBidi" w:cstheme="majorBidi"/>
            <w:b/>
            <w:bCs/>
            <w:color w:val="auto"/>
            <w:sz w:val="24"/>
            <w:szCs w:val="24"/>
            <w:lang w:bidi="ar-EG"/>
          </w:rPr>
          <w:t>http://globocan.iarc.fr(link is external)</w:t>
        </w:r>
      </w:hyperlink>
      <w:r w:rsidRPr="001F7E9E">
        <w:rPr>
          <w:rFonts w:asciiTheme="majorBidi" w:hAnsiTheme="majorBidi" w:cstheme="majorBidi"/>
          <w:b/>
          <w:bCs/>
          <w:sz w:val="24"/>
          <w:szCs w:val="24"/>
          <w:lang w:bidi="ar-EG"/>
        </w:rPr>
        <w:t>,</w:t>
      </w:r>
      <w:r w:rsidRPr="001F7E9E">
        <w:rPr>
          <w:rFonts w:asciiTheme="majorBidi" w:hAnsiTheme="majorBidi" w:cstheme="majorBidi"/>
          <w:sz w:val="24"/>
          <w:szCs w:val="24"/>
          <w:lang w:bidi="ar-EG"/>
        </w:rPr>
        <w:t xml:space="preserve"> accessed December2013.</w:t>
      </w:r>
    </w:p>
    <w:p w:rsidR="003037FA" w:rsidRPr="003F2CF1" w:rsidRDefault="003037FA" w:rsidP="001F7E9E">
      <w:pPr>
        <w:pStyle w:val="ListParagraph"/>
        <w:numPr>
          <w:ilvl w:val="0"/>
          <w:numId w:val="1"/>
        </w:numPr>
        <w:tabs>
          <w:tab w:val="right" w:pos="-142"/>
          <w:tab w:val="right" w:pos="142"/>
        </w:tabs>
        <w:bidi w:val="0"/>
        <w:spacing w:before="120" w:after="120" w:line="240" w:lineRule="auto"/>
        <w:ind w:left="0" w:hanging="426"/>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Gupta K, </w:t>
      </w:r>
      <w:proofErr w:type="spellStart"/>
      <w:r w:rsidRPr="003F2CF1">
        <w:rPr>
          <w:rFonts w:asciiTheme="majorBidi" w:hAnsiTheme="majorBidi" w:cstheme="majorBidi"/>
          <w:sz w:val="24"/>
          <w:szCs w:val="24"/>
          <w:lang w:bidi="ar-EG"/>
        </w:rPr>
        <w:t>Malik</w:t>
      </w:r>
      <w:proofErr w:type="spellEnd"/>
      <w:r w:rsidRPr="003F2CF1">
        <w:rPr>
          <w:rFonts w:asciiTheme="majorBidi" w:hAnsiTheme="majorBidi" w:cstheme="majorBidi"/>
          <w:sz w:val="24"/>
          <w:szCs w:val="24"/>
          <w:lang w:bidi="ar-EG"/>
        </w:rPr>
        <w:t xml:space="preserve"> NP, Sharma VK, </w:t>
      </w:r>
      <w:proofErr w:type="spellStart"/>
      <w:r w:rsidRPr="003F2CF1">
        <w:rPr>
          <w:rFonts w:asciiTheme="majorBidi" w:hAnsiTheme="majorBidi" w:cstheme="majorBidi"/>
          <w:sz w:val="24"/>
          <w:szCs w:val="24"/>
          <w:lang w:bidi="ar-EG"/>
        </w:rPr>
        <w:t>Verma</w:t>
      </w:r>
      <w:proofErr w:type="spellEnd"/>
      <w:r w:rsidRPr="003F2CF1">
        <w:rPr>
          <w:rFonts w:asciiTheme="majorBidi" w:hAnsiTheme="majorBidi" w:cstheme="majorBidi"/>
          <w:sz w:val="24"/>
          <w:szCs w:val="24"/>
          <w:lang w:bidi="ar-EG"/>
        </w:rPr>
        <w:t xml:space="preserve"> N, Gupta A </w:t>
      </w:r>
      <w:r w:rsidRPr="00D90077">
        <w:rPr>
          <w:rFonts w:asciiTheme="majorBidi" w:hAnsiTheme="majorBidi" w:cstheme="majorBidi"/>
          <w:sz w:val="24"/>
          <w:szCs w:val="24"/>
          <w:lang w:bidi="ar-EG"/>
        </w:rPr>
        <w:t>(2013).</w:t>
      </w:r>
      <w:r w:rsidRPr="003F2CF1">
        <w:rPr>
          <w:rFonts w:asciiTheme="majorBidi" w:hAnsiTheme="majorBidi" w:cstheme="majorBidi"/>
          <w:sz w:val="24"/>
          <w:szCs w:val="24"/>
          <w:lang w:bidi="ar-EG"/>
        </w:rPr>
        <w:t xml:space="preserve"> Prevalence of cervical dysplasia in western Uttar Pradesh. J </w:t>
      </w:r>
      <w:proofErr w:type="spellStart"/>
      <w:r w:rsidRPr="003F2CF1">
        <w:rPr>
          <w:rFonts w:asciiTheme="majorBidi" w:hAnsiTheme="majorBidi" w:cstheme="majorBidi"/>
          <w:sz w:val="24"/>
          <w:szCs w:val="24"/>
          <w:lang w:bidi="ar-EG"/>
        </w:rPr>
        <w:t>Cytol</w:t>
      </w:r>
      <w:proofErr w:type="spellEnd"/>
      <w:r w:rsidRPr="003F2CF1">
        <w:rPr>
          <w:rFonts w:asciiTheme="majorBidi" w:hAnsiTheme="majorBidi" w:cstheme="majorBidi"/>
          <w:sz w:val="24"/>
          <w:szCs w:val="24"/>
          <w:lang w:bidi="ar-EG"/>
        </w:rPr>
        <w:t xml:space="preserve">; </w:t>
      </w:r>
      <w:r w:rsidRPr="00D90077">
        <w:rPr>
          <w:rFonts w:asciiTheme="majorBidi" w:hAnsiTheme="majorBidi" w:cstheme="majorBidi"/>
          <w:sz w:val="24"/>
          <w:szCs w:val="24"/>
          <w:lang w:bidi="ar-EG"/>
        </w:rPr>
        <w:t>30: 257-262.</w:t>
      </w:r>
    </w:p>
    <w:p w:rsidR="004B5B85" w:rsidRPr="003F2CF1" w:rsidRDefault="004B5B85" w:rsidP="001F7E9E">
      <w:pPr>
        <w:pStyle w:val="ListParagraph"/>
        <w:numPr>
          <w:ilvl w:val="0"/>
          <w:numId w:val="1"/>
        </w:numPr>
        <w:tabs>
          <w:tab w:val="right" w:pos="-142"/>
          <w:tab w:val="right" w:pos="142"/>
        </w:tabs>
        <w:bidi w:val="0"/>
        <w:spacing w:before="120" w:after="120" w:line="240" w:lineRule="auto"/>
        <w:ind w:left="0" w:hanging="426"/>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Howell L.P, </w:t>
      </w:r>
      <w:proofErr w:type="spellStart"/>
      <w:r w:rsidRPr="003F2CF1">
        <w:rPr>
          <w:rFonts w:asciiTheme="majorBidi" w:hAnsiTheme="majorBidi" w:cstheme="majorBidi"/>
          <w:sz w:val="24"/>
          <w:szCs w:val="24"/>
          <w:lang w:bidi="ar-EG"/>
        </w:rPr>
        <w:t>Gurusinghe</w:t>
      </w:r>
      <w:proofErr w:type="spellEnd"/>
      <w:r w:rsidRPr="003F2CF1">
        <w:rPr>
          <w:rFonts w:asciiTheme="majorBidi" w:hAnsiTheme="majorBidi" w:cstheme="majorBidi"/>
          <w:sz w:val="24"/>
          <w:szCs w:val="24"/>
          <w:lang w:bidi="ar-EG"/>
        </w:rPr>
        <w:t xml:space="preserve"> S, </w:t>
      </w:r>
      <w:proofErr w:type="spellStart"/>
      <w:r w:rsidRPr="003F2CF1">
        <w:rPr>
          <w:rFonts w:asciiTheme="majorBidi" w:hAnsiTheme="majorBidi" w:cstheme="majorBidi"/>
          <w:sz w:val="24"/>
          <w:szCs w:val="24"/>
          <w:lang w:bidi="ar-EG"/>
        </w:rPr>
        <w:t>Tabnak</w:t>
      </w:r>
      <w:proofErr w:type="spellEnd"/>
      <w:r w:rsidRPr="003F2CF1">
        <w:rPr>
          <w:rFonts w:asciiTheme="majorBidi" w:hAnsiTheme="majorBidi" w:cstheme="majorBidi"/>
          <w:sz w:val="24"/>
          <w:szCs w:val="24"/>
          <w:lang w:bidi="ar-EG"/>
        </w:rPr>
        <w:t xml:space="preserve"> F </w:t>
      </w:r>
      <w:r w:rsidRPr="00D90077">
        <w:rPr>
          <w:rFonts w:asciiTheme="majorBidi" w:hAnsiTheme="majorBidi" w:cstheme="majorBidi"/>
          <w:sz w:val="24"/>
          <w:szCs w:val="24"/>
          <w:lang w:bidi="ar-EG"/>
        </w:rPr>
        <w:t>(2009).</w:t>
      </w:r>
      <w:r w:rsidRPr="003F2CF1">
        <w:rPr>
          <w:rFonts w:asciiTheme="majorBidi" w:hAnsiTheme="majorBidi" w:cstheme="majorBidi"/>
          <w:sz w:val="24"/>
          <w:szCs w:val="24"/>
          <w:lang w:bidi="ar-EG"/>
        </w:rPr>
        <w:t xml:space="preserve"> Impact of ASC-H terminology on the detection of HSILs in medically underserved California women. </w:t>
      </w:r>
      <w:proofErr w:type="spellStart"/>
      <w:r w:rsidRPr="003F2CF1">
        <w:rPr>
          <w:rFonts w:asciiTheme="majorBidi" w:hAnsiTheme="majorBidi" w:cstheme="majorBidi"/>
          <w:sz w:val="24"/>
          <w:szCs w:val="24"/>
          <w:lang w:bidi="ar-EG"/>
        </w:rPr>
        <w:t>Diagn</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Cytopathol</w:t>
      </w:r>
      <w:proofErr w:type="spellEnd"/>
      <w:r w:rsidRPr="00D90077">
        <w:rPr>
          <w:rFonts w:asciiTheme="majorBidi" w:hAnsiTheme="majorBidi" w:cstheme="majorBidi"/>
          <w:sz w:val="24"/>
          <w:szCs w:val="24"/>
          <w:lang w:bidi="ar-EG"/>
        </w:rPr>
        <w:t>; 37: 103-110.</w:t>
      </w:r>
    </w:p>
    <w:p w:rsidR="00EE6EFA" w:rsidRDefault="00EE6EFA" w:rsidP="001F7E9E">
      <w:pPr>
        <w:pStyle w:val="ListParagraph"/>
        <w:numPr>
          <w:ilvl w:val="0"/>
          <w:numId w:val="1"/>
        </w:numPr>
        <w:tabs>
          <w:tab w:val="right" w:pos="-142"/>
          <w:tab w:val="right" w:pos="142"/>
        </w:tabs>
        <w:bidi w:val="0"/>
        <w:spacing w:before="120" w:after="120" w:line="240" w:lineRule="auto"/>
        <w:ind w:left="0" w:hanging="426"/>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ICO Information Centre on HPV and Cancer </w:t>
      </w:r>
      <w:r w:rsidRPr="00D90077">
        <w:rPr>
          <w:rFonts w:asciiTheme="majorBidi" w:hAnsiTheme="majorBidi" w:cstheme="majorBidi"/>
          <w:sz w:val="24"/>
          <w:szCs w:val="24"/>
          <w:lang w:bidi="ar-EG"/>
        </w:rPr>
        <w:t>(2016).</w:t>
      </w:r>
      <w:r w:rsidRPr="003F2CF1">
        <w:rPr>
          <w:rFonts w:asciiTheme="majorBidi" w:hAnsiTheme="majorBidi" w:cstheme="majorBidi"/>
          <w:sz w:val="24"/>
          <w:szCs w:val="24"/>
          <w:lang w:bidi="ar-EG"/>
        </w:rPr>
        <w:t xml:space="preserve"> Egypt: Human </w:t>
      </w:r>
      <w:proofErr w:type="spellStart"/>
      <w:r w:rsidRPr="003F2CF1">
        <w:rPr>
          <w:rFonts w:asciiTheme="majorBidi" w:hAnsiTheme="majorBidi" w:cstheme="majorBidi"/>
          <w:sz w:val="24"/>
          <w:szCs w:val="24"/>
          <w:lang w:bidi="ar-EG"/>
        </w:rPr>
        <w:t>Papillomavirus</w:t>
      </w:r>
      <w:proofErr w:type="spellEnd"/>
      <w:r w:rsidRPr="003F2CF1">
        <w:rPr>
          <w:rFonts w:asciiTheme="majorBidi" w:hAnsiTheme="majorBidi" w:cstheme="majorBidi"/>
          <w:sz w:val="24"/>
          <w:szCs w:val="24"/>
          <w:lang w:bidi="ar-EG"/>
        </w:rPr>
        <w:t xml:space="preserve"> and Related Cancers, Fact Sheet (October </w:t>
      </w:r>
      <w:r w:rsidRPr="00D90077">
        <w:rPr>
          <w:rFonts w:asciiTheme="majorBidi" w:hAnsiTheme="majorBidi" w:cstheme="majorBidi"/>
          <w:sz w:val="24"/>
          <w:szCs w:val="24"/>
          <w:lang w:bidi="ar-EG"/>
        </w:rPr>
        <w:t>7,</w:t>
      </w:r>
      <w:r w:rsidRPr="003F2CF1">
        <w:rPr>
          <w:rFonts w:asciiTheme="majorBidi" w:hAnsiTheme="majorBidi" w:cstheme="majorBidi"/>
          <w:sz w:val="24"/>
          <w:szCs w:val="24"/>
          <w:lang w:bidi="ar-EG"/>
        </w:rPr>
        <w:t xml:space="preserve"> </w:t>
      </w:r>
      <w:r w:rsidRPr="00D90077">
        <w:rPr>
          <w:rFonts w:asciiTheme="majorBidi" w:hAnsiTheme="majorBidi" w:cstheme="majorBidi"/>
          <w:sz w:val="24"/>
          <w:szCs w:val="24"/>
          <w:lang w:bidi="ar-EG"/>
        </w:rPr>
        <w:t>2016</w:t>
      </w:r>
      <w:r w:rsidRPr="003F2CF1">
        <w:rPr>
          <w:rFonts w:asciiTheme="majorBidi" w:hAnsiTheme="majorBidi" w:cstheme="majorBidi"/>
          <w:sz w:val="24"/>
          <w:szCs w:val="24"/>
          <w:lang w:bidi="ar-EG"/>
        </w:rPr>
        <w:t>).http://www.hpvcentre.net/statistics/reports/EGY_FS.pdf.</w:t>
      </w:r>
    </w:p>
    <w:p w:rsidR="009D2937" w:rsidRDefault="009D2937" w:rsidP="001F7E9E">
      <w:pPr>
        <w:pStyle w:val="ListParagraph"/>
        <w:numPr>
          <w:ilvl w:val="0"/>
          <w:numId w:val="1"/>
        </w:numPr>
        <w:tabs>
          <w:tab w:val="right" w:pos="-142"/>
          <w:tab w:val="right" w:pos="142"/>
        </w:tabs>
        <w:bidi w:val="0"/>
        <w:spacing w:before="120" w:after="120" w:line="240" w:lineRule="auto"/>
        <w:ind w:left="0" w:hanging="426"/>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Kalir</w:t>
      </w:r>
      <w:proofErr w:type="spellEnd"/>
      <w:r w:rsidRPr="003F2CF1">
        <w:rPr>
          <w:rFonts w:asciiTheme="majorBidi" w:hAnsiTheme="majorBidi" w:cstheme="majorBidi"/>
          <w:sz w:val="24"/>
          <w:szCs w:val="24"/>
          <w:lang w:bidi="ar-EG"/>
        </w:rPr>
        <w:t xml:space="preserve"> T, </w:t>
      </w:r>
      <w:proofErr w:type="spellStart"/>
      <w:r w:rsidRPr="003F2CF1">
        <w:rPr>
          <w:rFonts w:asciiTheme="majorBidi" w:hAnsiTheme="majorBidi" w:cstheme="majorBidi"/>
          <w:sz w:val="24"/>
          <w:szCs w:val="24"/>
          <w:lang w:bidi="ar-EG"/>
        </w:rPr>
        <w:t>Simsir</w:t>
      </w:r>
      <w:proofErr w:type="spellEnd"/>
      <w:r w:rsidRPr="003F2CF1">
        <w:rPr>
          <w:rFonts w:asciiTheme="majorBidi" w:hAnsiTheme="majorBidi" w:cstheme="majorBidi"/>
          <w:sz w:val="24"/>
          <w:szCs w:val="24"/>
          <w:lang w:bidi="ar-EG"/>
        </w:rPr>
        <w:t xml:space="preserve"> A, Demopoulos HB, Demopoulos RI </w:t>
      </w:r>
      <w:r w:rsidRPr="00D90077">
        <w:rPr>
          <w:rFonts w:asciiTheme="majorBidi" w:hAnsiTheme="majorBidi" w:cstheme="majorBidi"/>
          <w:sz w:val="24"/>
          <w:szCs w:val="24"/>
          <w:lang w:bidi="ar-EG"/>
        </w:rPr>
        <w:t>(2005</w:t>
      </w:r>
      <w:r w:rsidRPr="003F2CF1">
        <w:rPr>
          <w:rFonts w:asciiTheme="majorBidi" w:hAnsiTheme="majorBidi" w:cstheme="majorBidi"/>
          <w:sz w:val="24"/>
          <w:szCs w:val="24"/>
          <w:lang w:bidi="ar-EG"/>
        </w:rPr>
        <w:t xml:space="preserve">). Obstacles to the early detection of </w:t>
      </w:r>
      <w:proofErr w:type="spellStart"/>
      <w:r w:rsidRPr="003F2CF1">
        <w:rPr>
          <w:rFonts w:asciiTheme="majorBidi" w:hAnsiTheme="majorBidi" w:cstheme="majorBidi"/>
          <w:sz w:val="24"/>
          <w:szCs w:val="24"/>
          <w:lang w:bidi="ar-EG"/>
        </w:rPr>
        <w:t>endocervical</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adenocarcinoma</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Int</w:t>
      </w:r>
      <w:proofErr w:type="spellEnd"/>
      <w:r w:rsidRPr="003F2CF1">
        <w:rPr>
          <w:rFonts w:asciiTheme="majorBidi" w:hAnsiTheme="majorBidi" w:cstheme="majorBidi"/>
          <w:sz w:val="24"/>
          <w:szCs w:val="24"/>
          <w:lang w:bidi="ar-EG"/>
        </w:rPr>
        <w:t xml:space="preserve"> J </w:t>
      </w:r>
      <w:proofErr w:type="spellStart"/>
      <w:r w:rsidRPr="003F2CF1">
        <w:rPr>
          <w:rFonts w:asciiTheme="majorBidi" w:hAnsiTheme="majorBidi" w:cstheme="majorBidi"/>
          <w:sz w:val="24"/>
          <w:szCs w:val="24"/>
          <w:lang w:bidi="ar-EG"/>
        </w:rPr>
        <w:t>Gynecol</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Pathol</w:t>
      </w:r>
      <w:proofErr w:type="spellEnd"/>
      <w:r w:rsidRPr="003F2CF1">
        <w:rPr>
          <w:rFonts w:asciiTheme="majorBidi" w:hAnsiTheme="majorBidi" w:cstheme="majorBidi"/>
          <w:sz w:val="24"/>
          <w:szCs w:val="24"/>
          <w:lang w:bidi="ar-EG"/>
        </w:rPr>
        <w:t xml:space="preserve">; </w:t>
      </w:r>
      <w:r w:rsidRPr="00D90077">
        <w:rPr>
          <w:rFonts w:asciiTheme="majorBidi" w:hAnsiTheme="majorBidi" w:cstheme="majorBidi"/>
          <w:sz w:val="24"/>
          <w:szCs w:val="24"/>
          <w:lang w:bidi="ar-EG"/>
        </w:rPr>
        <w:t>24:</w:t>
      </w:r>
      <w:r w:rsidRPr="003F2CF1">
        <w:rPr>
          <w:rFonts w:asciiTheme="majorBidi" w:hAnsiTheme="majorBidi" w:cstheme="majorBidi"/>
          <w:sz w:val="24"/>
          <w:szCs w:val="24"/>
          <w:lang w:bidi="ar-EG"/>
        </w:rPr>
        <w:t xml:space="preserve"> </w:t>
      </w:r>
      <w:r w:rsidRPr="00D90077">
        <w:rPr>
          <w:rFonts w:asciiTheme="majorBidi" w:hAnsiTheme="majorBidi" w:cstheme="majorBidi"/>
          <w:sz w:val="24"/>
          <w:szCs w:val="24"/>
          <w:lang w:bidi="ar-EG"/>
        </w:rPr>
        <w:t>399-403</w:t>
      </w:r>
      <w:r w:rsidRPr="003F2CF1">
        <w:rPr>
          <w:rFonts w:asciiTheme="majorBidi" w:hAnsiTheme="majorBidi" w:cstheme="majorBidi"/>
          <w:sz w:val="24"/>
          <w:szCs w:val="24"/>
          <w:lang w:bidi="ar-EG"/>
        </w:rPr>
        <w:t>.</w:t>
      </w:r>
    </w:p>
    <w:p w:rsidR="00DD295D" w:rsidRDefault="00DD295D" w:rsidP="001F7E9E">
      <w:pPr>
        <w:pStyle w:val="ListParagraph"/>
        <w:numPr>
          <w:ilvl w:val="0"/>
          <w:numId w:val="1"/>
        </w:numPr>
        <w:tabs>
          <w:tab w:val="right" w:pos="-142"/>
          <w:tab w:val="right" w:pos="142"/>
        </w:tabs>
        <w:bidi w:val="0"/>
        <w:spacing w:before="120" w:after="120" w:line="240" w:lineRule="auto"/>
        <w:ind w:left="0" w:hanging="426"/>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Kaur</w:t>
      </w:r>
      <w:proofErr w:type="spellEnd"/>
      <w:r w:rsidRPr="003F2CF1">
        <w:rPr>
          <w:rFonts w:asciiTheme="majorBidi" w:hAnsiTheme="majorBidi" w:cstheme="majorBidi"/>
          <w:sz w:val="24"/>
          <w:szCs w:val="24"/>
          <w:lang w:bidi="ar-EG"/>
        </w:rPr>
        <w:t xml:space="preserve"> J, </w:t>
      </w:r>
      <w:proofErr w:type="spellStart"/>
      <w:r w:rsidRPr="003F2CF1">
        <w:rPr>
          <w:rFonts w:asciiTheme="majorBidi" w:hAnsiTheme="majorBidi" w:cstheme="majorBidi"/>
          <w:sz w:val="24"/>
          <w:szCs w:val="24"/>
          <w:lang w:bidi="ar-EG"/>
        </w:rPr>
        <w:t>Dey</w:t>
      </w:r>
      <w:proofErr w:type="spellEnd"/>
      <w:r w:rsidRPr="003F2CF1">
        <w:rPr>
          <w:rFonts w:asciiTheme="majorBidi" w:hAnsiTheme="majorBidi" w:cstheme="majorBidi"/>
          <w:sz w:val="24"/>
          <w:szCs w:val="24"/>
          <w:lang w:bidi="ar-EG"/>
        </w:rPr>
        <w:t xml:space="preserve"> P, </w:t>
      </w:r>
      <w:proofErr w:type="spellStart"/>
      <w:r w:rsidRPr="003F2CF1">
        <w:rPr>
          <w:rFonts w:asciiTheme="majorBidi" w:hAnsiTheme="majorBidi" w:cstheme="majorBidi"/>
          <w:sz w:val="24"/>
          <w:szCs w:val="24"/>
          <w:lang w:bidi="ar-EG"/>
        </w:rPr>
        <w:t>Saha</w:t>
      </w:r>
      <w:proofErr w:type="spellEnd"/>
      <w:r w:rsidRPr="003F2CF1">
        <w:rPr>
          <w:rFonts w:asciiTheme="majorBidi" w:hAnsiTheme="majorBidi" w:cstheme="majorBidi"/>
          <w:sz w:val="24"/>
          <w:szCs w:val="24"/>
          <w:lang w:bidi="ar-EG"/>
        </w:rPr>
        <w:t xml:space="preserve"> S.C, </w:t>
      </w:r>
      <w:proofErr w:type="spellStart"/>
      <w:r w:rsidRPr="003F2CF1">
        <w:rPr>
          <w:rFonts w:asciiTheme="majorBidi" w:hAnsiTheme="majorBidi" w:cstheme="majorBidi"/>
          <w:sz w:val="24"/>
          <w:szCs w:val="24"/>
          <w:lang w:bidi="ar-EG"/>
        </w:rPr>
        <w:t>Rajwanshi</w:t>
      </w:r>
      <w:proofErr w:type="spellEnd"/>
      <w:r w:rsidRPr="003F2CF1">
        <w:rPr>
          <w:rFonts w:asciiTheme="majorBidi" w:hAnsiTheme="majorBidi" w:cstheme="majorBidi"/>
          <w:sz w:val="24"/>
          <w:szCs w:val="24"/>
          <w:lang w:bidi="ar-EG"/>
        </w:rPr>
        <w:t xml:space="preserve"> A, </w:t>
      </w:r>
      <w:r w:rsidRPr="00D90077">
        <w:rPr>
          <w:rFonts w:asciiTheme="majorBidi" w:hAnsiTheme="majorBidi" w:cstheme="majorBidi"/>
          <w:sz w:val="24"/>
          <w:szCs w:val="24"/>
          <w:lang w:bidi="ar-EG"/>
        </w:rPr>
        <w:t>(2010).</w:t>
      </w:r>
      <w:r w:rsidRPr="003F2CF1">
        <w:rPr>
          <w:rFonts w:asciiTheme="majorBidi" w:hAnsiTheme="majorBidi" w:cstheme="majorBidi"/>
          <w:sz w:val="24"/>
          <w:szCs w:val="24"/>
          <w:lang w:bidi="ar-EG"/>
        </w:rPr>
        <w:t xml:space="preserve"> Cervical cytology in patients with postmenopausal bleeding. </w:t>
      </w:r>
      <w:proofErr w:type="spellStart"/>
      <w:r w:rsidRPr="003F2CF1">
        <w:rPr>
          <w:rFonts w:asciiTheme="majorBidi" w:hAnsiTheme="majorBidi" w:cstheme="majorBidi"/>
          <w:sz w:val="24"/>
          <w:szCs w:val="24"/>
          <w:lang w:bidi="ar-EG"/>
        </w:rPr>
        <w:t>Diagn</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Cytopathol</w:t>
      </w:r>
      <w:proofErr w:type="spellEnd"/>
      <w:r w:rsidRPr="00D90077">
        <w:rPr>
          <w:rFonts w:asciiTheme="majorBidi" w:hAnsiTheme="majorBidi" w:cstheme="majorBidi"/>
          <w:sz w:val="24"/>
          <w:szCs w:val="24"/>
          <w:lang w:bidi="ar-EG"/>
        </w:rPr>
        <w:t>; 38: 496-498.</w:t>
      </w:r>
    </w:p>
    <w:p w:rsidR="00A90700" w:rsidRDefault="00A90700" w:rsidP="001F7E9E">
      <w:pPr>
        <w:pStyle w:val="ListParagraph"/>
        <w:numPr>
          <w:ilvl w:val="0"/>
          <w:numId w:val="1"/>
        </w:numPr>
        <w:tabs>
          <w:tab w:val="right" w:pos="-142"/>
          <w:tab w:val="right" w:pos="142"/>
        </w:tabs>
        <w:bidi w:val="0"/>
        <w:spacing w:after="0" w:line="240" w:lineRule="auto"/>
        <w:ind w:left="0" w:hanging="426"/>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Leung KM, Chan WY, </w:t>
      </w:r>
      <w:proofErr w:type="spellStart"/>
      <w:r w:rsidRPr="003F2CF1">
        <w:rPr>
          <w:rFonts w:asciiTheme="majorBidi" w:hAnsiTheme="majorBidi" w:cstheme="majorBidi"/>
          <w:sz w:val="24"/>
          <w:szCs w:val="24"/>
          <w:lang w:bidi="ar-EG"/>
        </w:rPr>
        <w:t>Hui</w:t>
      </w:r>
      <w:proofErr w:type="spellEnd"/>
      <w:r w:rsidRPr="003F2CF1">
        <w:rPr>
          <w:rFonts w:asciiTheme="majorBidi" w:hAnsiTheme="majorBidi" w:cstheme="majorBidi"/>
          <w:sz w:val="24"/>
          <w:szCs w:val="24"/>
          <w:lang w:bidi="ar-EG"/>
        </w:rPr>
        <w:t xml:space="preserve"> PK (</w:t>
      </w:r>
      <w:r w:rsidRPr="00D90077">
        <w:rPr>
          <w:rFonts w:asciiTheme="majorBidi" w:hAnsiTheme="majorBidi" w:cstheme="majorBidi"/>
          <w:sz w:val="24"/>
          <w:szCs w:val="24"/>
          <w:lang w:bidi="ar-EG"/>
        </w:rPr>
        <w:t>1994).</w:t>
      </w:r>
      <w:r w:rsidRPr="003F2CF1">
        <w:rPr>
          <w:rFonts w:asciiTheme="majorBidi" w:hAnsiTheme="majorBidi" w:cstheme="majorBidi"/>
          <w:sz w:val="24"/>
          <w:szCs w:val="24"/>
          <w:lang w:bidi="ar-EG"/>
        </w:rPr>
        <w:t xml:space="preserve"> Invasive SCC and cervical intra-epithelial </w:t>
      </w:r>
      <w:proofErr w:type="spellStart"/>
      <w:r w:rsidRPr="003F2CF1">
        <w:rPr>
          <w:rFonts w:asciiTheme="majorBidi" w:hAnsiTheme="majorBidi" w:cstheme="majorBidi"/>
          <w:sz w:val="24"/>
          <w:szCs w:val="24"/>
          <w:lang w:bidi="ar-EG"/>
        </w:rPr>
        <w:t>neoplasia</w:t>
      </w:r>
      <w:proofErr w:type="spellEnd"/>
      <w:r w:rsidRPr="003F2CF1">
        <w:rPr>
          <w:rFonts w:asciiTheme="majorBidi" w:hAnsiTheme="majorBidi" w:cstheme="majorBidi"/>
          <w:sz w:val="24"/>
          <w:szCs w:val="24"/>
          <w:lang w:bidi="ar-EG"/>
        </w:rPr>
        <w:t xml:space="preserve"> III of the uterine cervix. Morphologic differences other than </w:t>
      </w:r>
      <w:proofErr w:type="spellStart"/>
      <w:r w:rsidRPr="003F2CF1">
        <w:rPr>
          <w:rFonts w:asciiTheme="majorBidi" w:hAnsiTheme="majorBidi" w:cstheme="majorBidi"/>
          <w:sz w:val="24"/>
          <w:szCs w:val="24"/>
          <w:lang w:bidi="ar-EG"/>
        </w:rPr>
        <w:t>stromal</w:t>
      </w:r>
      <w:proofErr w:type="spellEnd"/>
      <w:r w:rsidRPr="003F2CF1">
        <w:rPr>
          <w:rFonts w:asciiTheme="majorBidi" w:hAnsiTheme="majorBidi" w:cstheme="majorBidi"/>
          <w:sz w:val="24"/>
          <w:szCs w:val="24"/>
          <w:lang w:bidi="ar-EG"/>
        </w:rPr>
        <w:t xml:space="preserve"> invasion. Am J </w:t>
      </w:r>
      <w:proofErr w:type="spellStart"/>
      <w:r w:rsidRPr="003F2CF1">
        <w:rPr>
          <w:rFonts w:asciiTheme="majorBidi" w:hAnsiTheme="majorBidi" w:cstheme="majorBidi"/>
          <w:sz w:val="24"/>
          <w:szCs w:val="24"/>
          <w:lang w:bidi="ar-EG"/>
        </w:rPr>
        <w:t>Clin</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Pathol</w:t>
      </w:r>
      <w:proofErr w:type="spellEnd"/>
      <w:r w:rsidRPr="003F2CF1">
        <w:rPr>
          <w:rFonts w:asciiTheme="majorBidi" w:hAnsiTheme="majorBidi" w:cstheme="majorBidi"/>
          <w:sz w:val="24"/>
          <w:szCs w:val="24"/>
          <w:lang w:bidi="ar-EG"/>
        </w:rPr>
        <w:t xml:space="preserve">; </w:t>
      </w:r>
      <w:r w:rsidRPr="00F15857">
        <w:rPr>
          <w:rFonts w:asciiTheme="majorBidi" w:hAnsiTheme="majorBidi" w:cstheme="majorBidi"/>
          <w:b/>
          <w:bCs/>
          <w:sz w:val="24"/>
          <w:szCs w:val="24"/>
          <w:lang w:bidi="ar-EG"/>
        </w:rPr>
        <w:t>101: 508-513.</w:t>
      </w:r>
    </w:p>
    <w:p w:rsidR="001F7E9E" w:rsidRPr="001F7E9E" w:rsidRDefault="001F7E9E" w:rsidP="001F7E9E">
      <w:pPr>
        <w:tabs>
          <w:tab w:val="right" w:pos="-142"/>
          <w:tab w:val="right" w:pos="142"/>
        </w:tabs>
        <w:bidi w:val="0"/>
        <w:spacing w:after="0" w:line="240" w:lineRule="auto"/>
        <w:jc w:val="both"/>
        <w:rPr>
          <w:rFonts w:asciiTheme="majorBidi" w:hAnsiTheme="majorBidi" w:cstheme="majorBidi"/>
          <w:sz w:val="2"/>
          <w:szCs w:val="2"/>
          <w:lang w:bidi="ar-EG"/>
        </w:rPr>
      </w:pPr>
    </w:p>
    <w:p w:rsidR="00DD295D" w:rsidRPr="003F2CF1" w:rsidRDefault="00DD295D" w:rsidP="001F7E9E">
      <w:pPr>
        <w:pStyle w:val="ListParagraph"/>
        <w:numPr>
          <w:ilvl w:val="0"/>
          <w:numId w:val="1"/>
        </w:numPr>
        <w:tabs>
          <w:tab w:val="right" w:pos="142"/>
          <w:tab w:val="left" w:pos="426"/>
          <w:tab w:val="right" w:pos="851"/>
        </w:tabs>
        <w:bidi w:val="0"/>
        <w:spacing w:after="0" w:line="240" w:lineRule="auto"/>
        <w:ind w:left="0" w:hanging="426"/>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McGrath CM </w:t>
      </w:r>
      <w:r w:rsidRPr="00F15857">
        <w:rPr>
          <w:rFonts w:asciiTheme="majorBidi" w:hAnsiTheme="majorBidi" w:cstheme="majorBidi"/>
          <w:b/>
          <w:bCs/>
          <w:sz w:val="24"/>
          <w:szCs w:val="24"/>
          <w:lang w:bidi="ar-EG"/>
        </w:rPr>
        <w:t>(2002).</w:t>
      </w:r>
      <w:r w:rsidRPr="003F2CF1">
        <w:rPr>
          <w:rFonts w:asciiTheme="majorBidi" w:hAnsiTheme="majorBidi" w:cstheme="majorBidi"/>
          <w:sz w:val="24"/>
          <w:szCs w:val="24"/>
          <w:lang w:bidi="ar-EG"/>
        </w:rPr>
        <w:t xml:space="preserve"> ASCUS in </w:t>
      </w:r>
      <w:proofErr w:type="spellStart"/>
      <w:r w:rsidRPr="003F2CF1">
        <w:rPr>
          <w:rFonts w:asciiTheme="majorBidi" w:hAnsiTheme="majorBidi" w:cstheme="majorBidi"/>
          <w:sz w:val="24"/>
          <w:szCs w:val="24"/>
          <w:lang w:bidi="ar-EG"/>
        </w:rPr>
        <w:t>Papanicolaou</w:t>
      </w:r>
      <w:proofErr w:type="spellEnd"/>
      <w:r w:rsidRPr="003F2CF1">
        <w:rPr>
          <w:rFonts w:asciiTheme="majorBidi" w:hAnsiTheme="majorBidi" w:cstheme="majorBidi"/>
          <w:sz w:val="24"/>
          <w:szCs w:val="24"/>
          <w:lang w:bidi="ar-EG"/>
        </w:rPr>
        <w:t xml:space="preserve"> smears: problems, controversies, and potential future </w:t>
      </w:r>
      <w:r w:rsidRPr="003F2CF1">
        <w:rPr>
          <w:rFonts w:asciiTheme="majorBidi" w:hAnsiTheme="majorBidi" w:cstheme="majorBidi"/>
          <w:sz w:val="24"/>
          <w:szCs w:val="24"/>
          <w:lang w:bidi="ar-EG"/>
        </w:rPr>
        <w:lastRenderedPageBreak/>
        <w:t xml:space="preserve">directions. Am J </w:t>
      </w:r>
      <w:proofErr w:type="spellStart"/>
      <w:r w:rsidRPr="003F2CF1">
        <w:rPr>
          <w:rFonts w:asciiTheme="majorBidi" w:hAnsiTheme="majorBidi" w:cstheme="majorBidi"/>
          <w:sz w:val="24"/>
          <w:szCs w:val="24"/>
          <w:lang w:bidi="ar-EG"/>
        </w:rPr>
        <w:t>Clin</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Pathol</w:t>
      </w:r>
      <w:proofErr w:type="spellEnd"/>
      <w:r w:rsidRPr="003F2CF1">
        <w:rPr>
          <w:rFonts w:asciiTheme="majorBidi" w:hAnsiTheme="majorBidi" w:cstheme="majorBidi"/>
          <w:sz w:val="24"/>
          <w:szCs w:val="24"/>
          <w:lang w:bidi="ar-EG"/>
        </w:rPr>
        <w:t xml:space="preserve">; </w:t>
      </w:r>
      <w:r w:rsidRPr="00F15857">
        <w:rPr>
          <w:rFonts w:asciiTheme="majorBidi" w:hAnsiTheme="majorBidi" w:cstheme="majorBidi"/>
          <w:b/>
          <w:bCs/>
          <w:sz w:val="24"/>
          <w:szCs w:val="24"/>
          <w:lang w:bidi="ar-EG"/>
        </w:rPr>
        <w:t>11: 62-75.</w:t>
      </w:r>
    </w:p>
    <w:p w:rsidR="003037FA" w:rsidRPr="003F2CF1" w:rsidRDefault="003037FA" w:rsidP="001F7E9E">
      <w:pPr>
        <w:numPr>
          <w:ilvl w:val="0"/>
          <w:numId w:val="1"/>
        </w:numPr>
        <w:shd w:val="clear" w:color="auto" w:fill="FFFFFF"/>
        <w:tabs>
          <w:tab w:val="right" w:pos="0"/>
          <w:tab w:val="right" w:pos="851"/>
        </w:tabs>
        <w:bidi w:val="0"/>
        <w:spacing w:after="0" w:line="240" w:lineRule="auto"/>
        <w:ind w:left="0" w:hanging="425"/>
        <w:jc w:val="both"/>
        <w:rPr>
          <w:rFonts w:asciiTheme="majorBidi" w:hAnsiTheme="majorBidi" w:cstheme="majorBidi"/>
          <w:sz w:val="24"/>
          <w:szCs w:val="24"/>
        </w:rPr>
      </w:pPr>
      <w:r w:rsidRPr="003F2CF1">
        <w:rPr>
          <w:rFonts w:asciiTheme="majorBidi" w:hAnsiTheme="majorBidi" w:cstheme="majorBidi"/>
          <w:color w:val="000000"/>
          <w:sz w:val="24"/>
          <w:szCs w:val="24"/>
        </w:rPr>
        <w:t xml:space="preserve">Moss SF and </w:t>
      </w:r>
      <w:proofErr w:type="spellStart"/>
      <w:r w:rsidRPr="003F2CF1">
        <w:rPr>
          <w:rFonts w:asciiTheme="majorBidi" w:hAnsiTheme="majorBidi" w:cstheme="majorBidi"/>
          <w:color w:val="000000"/>
          <w:sz w:val="24"/>
          <w:szCs w:val="24"/>
        </w:rPr>
        <w:t>Blaser</w:t>
      </w:r>
      <w:proofErr w:type="spellEnd"/>
      <w:r w:rsidRPr="003F2CF1">
        <w:rPr>
          <w:rFonts w:asciiTheme="majorBidi" w:hAnsiTheme="majorBidi" w:cstheme="majorBidi"/>
          <w:color w:val="000000"/>
          <w:sz w:val="24"/>
          <w:szCs w:val="24"/>
        </w:rPr>
        <w:t xml:space="preserve"> MJ </w:t>
      </w:r>
      <w:r w:rsidRPr="00F15857">
        <w:rPr>
          <w:rFonts w:asciiTheme="majorBidi" w:hAnsiTheme="majorBidi" w:cstheme="majorBidi"/>
          <w:b/>
          <w:bCs/>
          <w:color w:val="000000"/>
          <w:sz w:val="24"/>
          <w:szCs w:val="24"/>
        </w:rPr>
        <w:t>(2005).</w:t>
      </w:r>
      <w:r w:rsidRPr="003F2CF1">
        <w:rPr>
          <w:rFonts w:asciiTheme="majorBidi" w:hAnsiTheme="majorBidi" w:cstheme="majorBidi"/>
          <w:color w:val="000000"/>
          <w:sz w:val="24"/>
          <w:szCs w:val="24"/>
        </w:rPr>
        <w:t xml:space="preserve"> Mechanisms of Disease: Inflammation and origins of cancer. Nat </w:t>
      </w:r>
      <w:proofErr w:type="spellStart"/>
      <w:r w:rsidRPr="003F2CF1">
        <w:rPr>
          <w:rFonts w:asciiTheme="majorBidi" w:hAnsiTheme="majorBidi" w:cstheme="majorBidi"/>
          <w:color w:val="000000"/>
          <w:sz w:val="24"/>
          <w:szCs w:val="24"/>
        </w:rPr>
        <w:t>Clin</w:t>
      </w:r>
      <w:proofErr w:type="spellEnd"/>
      <w:r w:rsidRPr="003F2CF1">
        <w:rPr>
          <w:rFonts w:asciiTheme="majorBidi" w:hAnsiTheme="majorBidi" w:cstheme="majorBidi"/>
          <w:color w:val="000000"/>
          <w:sz w:val="24"/>
          <w:szCs w:val="24"/>
        </w:rPr>
        <w:t xml:space="preserve"> </w:t>
      </w:r>
      <w:proofErr w:type="spellStart"/>
      <w:r w:rsidRPr="003F2CF1">
        <w:rPr>
          <w:rFonts w:asciiTheme="majorBidi" w:hAnsiTheme="majorBidi" w:cstheme="majorBidi"/>
          <w:color w:val="000000"/>
          <w:sz w:val="24"/>
          <w:szCs w:val="24"/>
        </w:rPr>
        <w:t>Pract</w:t>
      </w:r>
      <w:proofErr w:type="spellEnd"/>
      <w:r w:rsidRPr="003F2CF1">
        <w:rPr>
          <w:rFonts w:asciiTheme="majorBidi" w:hAnsiTheme="majorBidi" w:cstheme="majorBidi"/>
          <w:color w:val="000000"/>
          <w:sz w:val="24"/>
          <w:szCs w:val="24"/>
        </w:rPr>
        <w:t xml:space="preserve"> </w:t>
      </w:r>
      <w:proofErr w:type="spellStart"/>
      <w:r w:rsidRPr="003F2CF1">
        <w:rPr>
          <w:rFonts w:asciiTheme="majorBidi" w:hAnsiTheme="majorBidi" w:cstheme="majorBidi"/>
          <w:color w:val="000000"/>
          <w:sz w:val="24"/>
          <w:szCs w:val="24"/>
        </w:rPr>
        <w:t>Oncol</w:t>
      </w:r>
      <w:proofErr w:type="spellEnd"/>
      <w:r w:rsidRPr="00F15857">
        <w:rPr>
          <w:rFonts w:asciiTheme="majorBidi" w:hAnsiTheme="majorBidi" w:cstheme="majorBidi"/>
          <w:b/>
          <w:bCs/>
          <w:color w:val="000000"/>
          <w:sz w:val="24"/>
          <w:szCs w:val="24"/>
        </w:rPr>
        <w:t>; 2: 907.</w:t>
      </w:r>
      <w:r w:rsidRPr="003F2CF1">
        <w:rPr>
          <w:rFonts w:asciiTheme="majorBidi" w:hAnsiTheme="majorBidi" w:cstheme="majorBidi"/>
          <w:color w:val="000000"/>
          <w:sz w:val="24"/>
          <w:szCs w:val="24"/>
        </w:rPr>
        <w:t>  </w:t>
      </w:r>
    </w:p>
    <w:p w:rsidR="00FA0756" w:rsidRPr="003F2CF1" w:rsidRDefault="00FA0756" w:rsidP="001F7E9E">
      <w:pPr>
        <w:numPr>
          <w:ilvl w:val="0"/>
          <w:numId w:val="1"/>
        </w:numPr>
        <w:tabs>
          <w:tab w:val="right" w:pos="0"/>
          <w:tab w:val="right" w:pos="426"/>
        </w:tabs>
        <w:autoSpaceDE w:val="0"/>
        <w:autoSpaceDN w:val="0"/>
        <w:bidi w:val="0"/>
        <w:adjustRightInd w:val="0"/>
        <w:spacing w:before="120" w:after="120" w:line="240" w:lineRule="auto"/>
        <w:ind w:left="0" w:hanging="425"/>
        <w:jc w:val="both"/>
        <w:rPr>
          <w:rFonts w:asciiTheme="majorBidi" w:hAnsiTheme="majorBidi" w:cstheme="majorBidi"/>
          <w:color w:val="231F20"/>
          <w:sz w:val="24"/>
          <w:szCs w:val="24"/>
        </w:rPr>
      </w:pPr>
      <w:proofErr w:type="spellStart"/>
      <w:r w:rsidRPr="003F2CF1">
        <w:rPr>
          <w:rFonts w:asciiTheme="majorBidi" w:hAnsiTheme="majorBidi" w:cstheme="majorBidi"/>
          <w:color w:val="231F20"/>
          <w:sz w:val="24"/>
          <w:szCs w:val="24"/>
        </w:rPr>
        <w:t>Nayar</w:t>
      </w:r>
      <w:proofErr w:type="spellEnd"/>
      <w:r w:rsidRPr="003F2CF1">
        <w:rPr>
          <w:rFonts w:asciiTheme="majorBidi" w:hAnsiTheme="majorBidi" w:cstheme="majorBidi"/>
          <w:color w:val="231F20"/>
          <w:sz w:val="24"/>
          <w:szCs w:val="24"/>
        </w:rPr>
        <w:t xml:space="preserve"> R, Wilbur DC </w:t>
      </w:r>
      <w:r w:rsidRPr="00F15857">
        <w:rPr>
          <w:rFonts w:asciiTheme="majorBidi" w:hAnsiTheme="majorBidi" w:cstheme="majorBidi"/>
          <w:b/>
          <w:bCs/>
          <w:color w:val="231F20"/>
          <w:sz w:val="24"/>
          <w:szCs w:val="24"/>
        </w:rPr>
        <w:t xml:space="preserve">(2015). </w:t>
      </w:r>
      <w:r w:rsidRPr="003F2CF1">
        <w:rPr>
          <w:rFonts w:asciiTheme="majorBidi" w:hAnsiTheme="majorBidi" w:cstheme="majorBidi"/>
          <w:color w:val="231F20"/>
          <w:sz w:val="24"/>
          <w:szCs w:val="24"/>
        </w:rPr>
        <w:t xml:space="preserve">The Bethesda System for Reporting Cervical Cytology: Definitions, Criteria, and Explanatory Notes, </w:t>
      </w:r>
      <w:proofErr w:type="spellStart"/>
      <w:proofErr w:type="gramStart"/>
      <w:r w:rsidRPr="003F2CF1">
        <w:rPr>
          <w:rFonts w:asciiTheme="majorBidi" w:hAnsiTheme="majorBidi" w:cstheme="majorBidi"/>
          <w:color w:val="231F20"/>
          <w:sz w:val="24"/>
          <w:szCs w:val="24"/>
        </w:rPr>
        <w:t>ed</w:t>
      </w:r>
      <w:proofErr w:type="spellEnd"/>
      <w:proofErr w:type="gramEnd"/>
      <w:r w:rsidRPr="003F2CF1">
        <w:rPr>
          <w:rFonts w:asciiTheme="majorBidi" w:hAnsiTheme="majorBidi" w:cstheme="majorBidi"/>
          <w:color w:val="231F20"/>
          <w:sz w:val="24"/>
          <w:szCs w:val="24"/>
        </w:rPr>
        <w:t xml:space="preserve"> </w:t>
      </w:r>
      <w:r w:rsidRPr="00F15857">
        <w:rPr>
          <w:rFonts w:asciiTheme="majorBidi" w:hAnsiTheme="majorBidi" w:cstheme="majorBidi"/>
          <w:b/>
          <w:bCs/>
          <w:color w:val="231F20"/>
          <w:sz w:val="24"/>
          <w:szCs w:val="24"/>
        </w:rPr>
        <w:t>3.</w:t>
      </w:r>
      <w:r w:rsidRPr="003F2CF1">
        <w:rPr>
          <w:rFonts w:asciiTheme="majorBidi" w:hAnsiTheme="majorBidi" w:cstheme="majorBidi"/>
          <w:color w:val="231F20"/>
          <w:sz w:val="24"/>
          <w:szCs w:val="24"/>
        </w:rPr>
        <w:t xml:space="preserve"> New York, Springer.</w:t>
      </w:r>
    </w:p>
    <w:p w:rsidR="009D2937" w:rsidRPr="003F2CF1" w:rsidRDefault="009D2937" w:rsidP="001F7E9E">
      <w:pPr>
        <w:pStyle w:val="ListParagraph"/>
        <w:numPr>
          <w:ilvl w:val="0"/>
          <w:numId w:val="1"/>
        </w:numPr>
        <w:tabs>
          <w:tab w:val="right" w:pos="0"/>
          <w:tab w:val="left" w:pos="426"/>
          <w:tab w:val="right" w:pos="851"/>
        </w:tabs>
        <w:bidi w:val="0"/>
        <w:spacing w:before="120" w:after="120" w:line="240" w:lineRule="auto"/>
        <w:ind w:left="0" w:hanging="425"/>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Pak S.C, Martens M, </w:t>
      </w:r>
      <w:proofErr w:type="spellStart"/>
      <w:r w:rsidRPr="003F2CF1">
        <w:rPr>
          <w:rFonts w:asciiTheme="majorBidi" w:hAnsiTheme="majorBidi" w:cstheme="majorBidi"/>
          <w:sz w:val="24"/>
          <w:szCs w:val="24"/>
          <w:lang w:bidi="ar-EG"/>
        </w:rPr>
        <w:t>Bekkers</w:t>
      </w:r>
      <w:proofErr w:type="spellEnd"/>
      <w:r w:rsidRPr="003F2CF1">
        <w:rPr>
          <w:rFonts w:asciiTheme="majorBidi" w:hAnsiTheme="majorBidi" w:cstheme="majorBidi"/>
          <w:sz w:val="24"/>
          <w:szCs w:val="24"/>
          <w:lang w:bidi="ar-EG"/>
        </w:rPr>
        <w:t xml:space="preserve"> R, Crandon A.J. (</w:t>
      </w:r>
      <w:r w:rsidRPr="00F15857">
        <w:rPr>
          <w:rFonts w:asciiTheme="majorBidi" w:hAnsiTheme="majorBidi" w:cstheme="majorBidi"/>
          <w:b/>
          <w:bCs/>
          <w:sz w:val="24"/>
          <w:szCs w:val="24"/>
          <w:lang w:bidi="ar-EG"/>
        </w:rPr>
        <w:t>2007).</w:t>
      </w:r>
      <w:r w:rsidRPr="003F2CF1">
        <w:rPr>
          <w:rFonts w:asciiTheme="majorBidi" w:hAnsiTheme="majorBidi" w:cstheme="majorBidi"/>
          <w:sz w:val="24"/>
          <w:szCs w:val="24"/>
          <w:lang w:bidi="ar-EG"/>
        </w:rPr>
        <w:t xml:space="preserve"> Pap smear screening history of women with SCC and </w:t>
      </w:r>
      <w:proofErr w:type="spellStart"/>
      <w:r w:rsidRPr="003F2CF1">
        <w:rPr>
          <w:rFonts w:asciiTheme="majorBidi" w:hAnsiTheme="majorBidi" w:cstheme="majorBidi"/>
          <w:sz w:val="24"/>
          <w:szCs w:val="24"/>
          <w:lang w:bidi="ar-EG"/>
        </w:rPr>
        <w:t>adenocarcinoma</w:t>
      </w:r>
      <w:proofErr w:type="spellEnd"/>
      <w:r w:rsidRPr="003F2CF1">
        <w:rPr>
          <w:rFonts w:asciiTheme="majorBidi" w:hAnsiTheme="majorBidi" w:cstheme="majorBidi"/>
          <w:sz w:val="24"/>
          <w:szCs w:val="24"/>
          <w:lang w:bidi="ar-EG"/>
        </w:rPr>
        <w:t xml:space="preserve"> of the cervix. Australian and New Zealand Journal of Obstetrics and </w:t>
      </w:r>
      <w:proofErr w:type="spellStart"/>
      <w:r w:rsidRPr="003F2CF1">
        <w:rPr>
          <w:rFonts w:asciiTheme="majorBidi" w:hAnsiTheme="majorBidi" w:cstheme="majorBidi"/>
          <w:sz w:val="24"/>
          <w:szCs w:val="24"/>
          <w:lang w:bidi="ar-EG"/>
        </w:rPr>
        <w:t>Gynaecology</w:t>
      </w:r>
      <w:proofErr w:type="spellEnd"/>
      <w:r w:rsidRPr="003F2CF1">
        <w:rPr>
          <w:rFonts w:asciiTheme="majorBidi" w:hAnsiTheme="majorBidi" w:cstheme="majorBidi"/>
          <w:sz w:val="24"/>
          <w:szCs w:val="24"/>
          <w:lang w:bidi="ar-EG"/>
        </w:rPr>
        <w:t xml:space="preserve">; </w:t>
      </w:r>
      <w:r w:rsidRPr="00F15857">
        <w:rPr>
          <w:rFonts w:asciiTheme="majorBidi" w:hAnsiTheme="majorBidi" w:cstheme="majorBidi"/>
          <w:b/>
          <w:bCs/>
          <w:sz w:val="24"/>
          <w:szCs w:val="24"/>
          <w:lang w:bidi="ar-EG"/>
        </w:rPr>
        <w:t>47: 504-507.</w:t>
      </w:r>
      <w:r w:rsidRPr="003F2CF1">
        <w:rPr>
          <w:rFonts w:asciiTheme="majorBidi" w:hAnsiTheme="majorBidi" w:cstheme="majorBidi"/>
          <w:sz w:val="24"/>
          <w:szCs w:val="24"/>
          <w:lang w:bidi="ar-EG"/>
        </w:rPr>
        <w:t xml:space="preserve"> </w:t>
      </w:r>
    </w:p>
    <w:p w:rsidR="00DD295D" w:rsidRDefault="00DD295D" w:rsidP="001F7E9E">
      <w:pPr>
        <w:pStyle w:val="ListParagraph"/>
        <w:numPr>
          <w:ilvl w:val="0"/>
          <w:numId w:val="1"/>
        </w:numPr>
        <w:tabs>
          <w:tab w:val="right" w:pos="0"/>
          <w:tab w:val="left" w:pos="426"/>
          <w:tab w:val="right" w:pos="851"/>
        </w:tabs>
        <w:bidi w:val="0"/>
        <w:spacing w:after="0" w:line="240" w:lineRule="auto"/>
        <w:ind w:left="0" w:hanging="425"/>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Rinku</w:t>
      </w:r>
      <w:proofErr w:type="spellEnd"/>
      <w:r w:rsidRPr="003F2CF1">
        <w:rPr>
          <w:rFonts w:asciiTheme="majorBidi" w:hAnsiTheme="majorBidi" w:cstheme="majorBidi"/>
          <w:sz w:val="24"/>
          <w:szCs w:val="24"/>
          <w:lang w:bidi="ar-EG"/>
        </w:rPr>
        <w:t xml:space="preserve"> S, </w:t>
      </w:r>
      <w:proofErr w:type="spellStart"/>
      <w:r w:rsidRPr="003F2CF1">
        <w:rPr>
          <w:rFonts w:asciiTheme="majorBidi" w:hAnsiTheme="majorBidi" w:cstheme="majorBidi"/>
          <w:sz w:val="24"/>
          <w:szCs w:val="24"/>
          <w:lang w:bidi="ar-EG"/>
        </w:rPr>
        <w:t>Vijayalakshmi</w:t>
      </w:r>
      <w:proofErr w:type="spellEnd"/>
      <w:r w:rsidRPr="003F2CF1">
        <w:rPr>
          <w:rFonts w:asciiTheme="majorBidi" w:hAnsiTheme="majorBidi" w:cstheme="majorBidi"/>
          <w:sz w:val="24"/>
          <w:szCs w:val="24"/>
          <w:lang w:bidi="ar-EG"/>
        </w:rPr>
        <w:t xml:space="preserve"> B, </w:t>
      </w:r>
      <w:proofErr w:type="spellStart"/>
      <w:r w:rsidRPr="003F2CF1">
        <w:rPr>
          <w:rFonts w:asciiTheme="majorBidi" w:hAnsiTheme="majorBidi" w:cstheme="majorBidi"/>
          <w:sz w:val="24"/>
          <w:szCs w:val="24"/>
          <w:lang w:bidi="ar-EG"/>
        </w:rPr>
        <w:t>Anupama</w:t>
      </w:r>
      <w:proofErr w:type="spellEnd"/>
      <w:r w:rsidRPr="003F2CF1">
        <w:rPr>
          <w:rFonts w:asciiTheme="majorBidi" w:hAnsiTheme="majorBidi" w:cstheme="majorBidi"/>
          <w:sz w:val="24"/>
          <w:szCs w:val="24"/>
          <w:lang w:bidi="ar-EG"/>
        </w:rPr>
        <w:t xml:space="preserve"> J, </w:t>
      </w:r>
      <w:proofErr w:type="spellStart"/>
      <w:r w:rsidRPr="003F2CF1">
        <w:rPr>
          <w:rFonts w:asciiTheme="majorBidi" w:hAnsiTheme="majorBidi" w:cstheme="majorBidi"/>
          <w:sz w:val="24"/>
          <w:szCs w:val="24"/>
          <w:lang w:bidi="ar-EG"/>
        </w:rPr>
        <w:t>Poonam</w:t>
      </w:r>
      <w:proofErr w:type="spellEnd"/>
      <w:r w:rsidRPr="003F2CF1">
        <w:rPr>
          <w:rFonts w:asciiTheme="majorBidi" w:hAnsiTheme="majorBidi" w:cstheme="majorBidi"/>
          <w:sz w:val="24"/>
          <w:szCs w:val="24"/>
          <w:lang w:bidi="ar-EG"/>
        </w:rPr>
        <w:t xml:space="preserve"> C </w:t>
      </w:r>
      <w:r w:rsidRPr="00F15857">
        <w:rPr>
          <w:rFonts w:asciiTheme="majorBidi" w:hAnsiTheme="majorBidi" w:cstheme="majorBidi"/>
          <w:b/>
          <w:bCs/>
          <w:sz w:val="24"/>
          <w:szCs w:val="24"/>
          <w:lang w:bidi="ar-EG"/>
        </w:rPr>
        <w:t>(2007).</w:t>
      </w:r>
      <w:r w:rsidRPr="003F2CF1">
        <w:rPr>
          <w:rFonts w:asciiTheme="majorBidi" w:hAnsiTheme="majorBidi" w:cstheme="majorBidi"/>
          <w:sz w:val="24"/>
          <w:szCs w:val="24"/>
          <w:lang w:bidi="ar-EG"/>
        </w:rPr>
        <w:t xml:space="preserve"> A prospective study of 86 cases of ASCUS over two years. J </w:t>
      </w:r>
      <w:proofErr w:type="spellStart"/>
      <w:r w:rsidRPr="003F2CF1">
        <w:rPr>
          <w:rFonts w:asciiTheme="majorBidi" w:hAnsiTheme="majorBidi" w:cstheme="majorBidi"/>
          <w:sz w:val="24"/>
          <w:szCs w:val="24"/>
          <w:lang w:bidi="ar-EG"/>
        </w:rPr>
        <w:t>Obstet</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Gynecol</w:t>
      </w:r>
      <w:proofErr w:type="spellEnd"/>
      <w:r w:rsidRPr="003F2CF1">
        <w:rPr>
          <w:rFonts w:asciiTheme="majorBidi" w:hAnsiTheme="majorBidi" w:cstheme="majorBidi"/>
          <w:sz w:val="24"/>
          <w:szCs w:val="24"/>
          <w:lang w:bidi="ar-EG"/>
        </w:rPr>
        <w:t xml:space="preserve"> India;</w:t>
      </w:r>
      <w:r w:rsidRPr="00F15857">
        <w:rPr>
          <w:rFonts w:asciiTheme="majorBidi" w:hAnsiTheme="majorBidi" w:cstheme="majorBidi"/>
          <w:b/>
          <w:bCs/>
          <w:sz w:val="24"/>
          <w:szCs w:val="24"/>
          <w:lang w:bidi="ar-EG"/>
        </w:rPr>
        <w:t xml:space="preserve"> 57:73.</w:t>
      </w:r>
    </w:p>
    <w:p w:rsidR="00F35738" w:rsidRPr="002110CB" w:rsidRDefault="00F35738" w:rsidP="001F7E9E">
      <w:pPr>
        <w:tabs>
          <w:tab w:val="right" w:pos="0"/>
          <w:tab w:val="left" w:pos="720"/>
          <w:tab w:val="right" w:pos="851"/>
        </w:tabs>
        <w:bidi w:val="0"/>
        <w:spacing w:after="0" w:line="240" w:lineRule="auto"/>
        <w:ind w:hanging="425"/>
        <w:jc w:val="both"/>
        <w:rPr>
          <w:rFonts w:asciiTheme="majorBidi" w:hAnsiTheme="majorBidi" w:cstheme="majorBidi"/>
          <w:sz w:val="2"/>
          <w:szCs w:val="2"/>
          <w:lang w:bidi="ar-EG"/>
        </w:rPr>
      </w:pPr>
    </w:p>
    <w:p w:rsidR="00F35738" w:rsidRPr="00F35738" w:rsidRDefault="00F35738" w:rsidP="001F7E9E">
      <w:pPr>
        <w:tabs>
          <w:tab w:val="right" w:pos="0"/>
          <w:tab w:val="left" w:pos="720"/>
          <w:tab w:val="right" w:pos="851"/>
        </w:tabs>
        <w:bidi w:val="0"/>
        <w:spacing w:after="0" w:line="240" w:lineRule="auto"/>
        <w:ind w:hanging="425"/>
        <w:jc w:val="both"/>
        <w:rPr>
          <w:rFonts w:asciiTheme="majorBidi" w:hAnsiTheme="majorBidi" w:cstheme="majorBidi"/>
          <w:sz w:val="2"/>
          <w:szCs w:val="2"/>
          <w:lang w:bidi="ar-EG"/>
        </w:rPr>
      </w:pPr>
    </w:p>
    <w:p w:rsidR="004B5B85" w:rsidRPr="000C1CE3" w:rsidRDefault="004B5B85" w:rsidP="001F7E9E">
      <w:pPr>
        <w:pStyle w:val="ListParagraph"/>
        <w:numPr>
          <w:ilvl w:val="0"/>
          <w:numId w:val="1"/>
        </w:numPr>
        <w:tabs>
          <w:tab w:val="right" w:pos="0"/>
          <w:tab w:val="right" w:pos="851"/>
        </w:tabs>
        <w:bidi w:val="0"/>
        <w:spacing w:after="0" w:line="240" w:lineRule="auto"/>
        <w:ind w:left="0" w:hanging="425"/>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Saad</w:t>
      </w:r>
      <w:proofErr w:type="spellEnd"/>
      <w:r w:rsidRPr="003F2CF1">
        <w:rPr>
          <w:rFonts w:asciiTheme="majorBidi" w:hAnsiTheme="majorBidi" w:cstheme="majorBidi"/>
          <w:sz w:val="24"/>
          <w:szCs w:val="24"/>
          <w:lang w:bidi="ar-EG"/>
        </w:rPr>
        <w:t xml:space="preserve"> R.S., </w:t>
      </w:r>
      <w:proofErr w:type="spellStart"/>
      <w:r w:rsidRPr="003F2CF1">
        <w:rPr>
          <w:rFonts w:asciiTheme="majorBidi" w:hAnsiTheme="majorBidi" w:cstheme="majorBidi"/>
          <w:sz w:val="24"/>
          <w:szCs w:val="24"/>
          <w:lang w:bidi="ar-EG"/>
        </w:rPr>
        <w:t>Kanbour-Shakir</w:t>
      </w:r>
      <w:proofErr w:type="spellEnd"/>
      <w:r w:rsidRPr="003F2CF1">
        <w:rPr>
          <w:rFonts w:asciiTheme="majorBidi" w:hAnsiTheme="majorBidi" w:cstheme="majorBidi"/>
          <w:sz w:val="24"/>
          <w:szCs w:val="24"/>
          <w:lang w:bidi="ar-EG"/>
        </w:rPr>
        <w:t xml:space="preserve"> A, Lu E, </w:t>
      </w:r>
      <w:proofErr w:type="spellStart"/>
      <w:r w:rsidRPr="003F2CF1">
        <w:rPr>
          <w:rFonts w:asciiTheme="majorBidi" w:hAnsiTheme="majorBidi" w:cstheme="majorBidi"/>
          <w:sz w:val="24"/>
          <w:szCs w:val="24"/>
          <w:lang w:bidi="ar-EG"/>
        </w:rPr>
        <w:t>Modery</w:t>
      </w:r>
      <w:proofErr w:type="spellEnd"/>
      <w:r w:rsidRPr="003F2CF1">
        <w:rPr>
          <w:rFonts w:asciiTheme="majorBidi" w:hAnsiTheme="majorBidi" w:cstheme="majorBidi"/>
          <w:sz w:val="24"/>
          <w:szCs w:val="24"/>
          <w:lang w:bidi="ar-EG"/>
        </w:rPr>
        <w:t xml:space="preserve"> J and </w:t>
      </w:r>
      <w:proofErr w:type="spellStart"/>
      <w:r w:rsidRPr="003F2CF1">
        <w:rPr>
          <w:rFonts w:asciiTheme="majorBidi" w:hAnsiTheme="majorBidi" w:cstheme="majorBidi"/>
          <w:sz w:val="24"/>
          <w:szCs w:val="24"/>
          <w:lang w:bidi="ar-EG"/>
        </w:rPr>
        <w:t>Kanbour</w:t>
      </w:r>
      <w:proofErr w:type="spellEnd"/>
      <w:r w:rsidRPr="003F2CF1">
        <w:rPr>
          <w:rFonts w:asciiTheme="majorBidi" w:hAnsiTheme="majorBidi" w:cstheme="majorBidi"/>
          <w:sz w:val="24"/>
          <w:szCs w:val="24"/>
          <w:lang w:bidi="ar-EG"/>
        </w:rPr>
        <w:t xml:space="preserve"> A </w:t>
      </w:r>
      <w:r w:rsidRPr="00F15857">
        <w:rPr>
          <w:rFonts w:asciiTheme="majorBidi" w:hAnsiTheme="majorBidi" w:cstheme="majorBidi"/>
          <w:b/>
          <w:bCs/>
          <w:sz w:val="24"/>
          <w:szCs w:val="24"/>
          <w:lang w:bidi="ar-EG"/>
        </w:rPr>
        <w:t>(2006).</w:t>
      </w:r>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Cyto</w:t>
      </w:r>
      <w:proofErr w:type="spellEnd"/>
      <w:r w:rsidRPr="003F2CF1">
        <w:rPr>
          <w:rFonts w:asciiTheme="majorBidi" w:hAnsiTheme="majorBidi" w:cstheme="majorBidi"/>
          <w:sz w:val="24"/>
          <w:szCs w:val="24"/>
          <w:lang w:bidi="ar-EG"/>
        </w:rPr>
        <w:t xml:space="preserve">-morphological Analysis and Histological Correlation of HSIL in Postmenopausal Women. </w:t>
      </w:r>
      <w:proofErr w:type="spellStart"/>
      <w:r w:rsidRPr="003F2CF1">
        <w:rPr>
          <w:rFonts w:asciiTheme="majorBidi" w:hAnsiTheme="majorBidi" w:cstheme="majorBidi"/>
          <w:sz w:val="24"/>
          <w:szCs w:val="24"/>
          <w:lang w:bidi="ar-EG"/>
        </w:rPr>
        <w:t>Diagn</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Cytopathol</w:t>
      </w:r>
      <w:proofErr w:type="spellEnd"/>
      <w:r w:rsidRPr="003F2CF1">
        <w:rPr>
          <w:rFonts w:asciiTheme="majorBidi" w:hAnsiTheme="majorBidi" w:cstheme="majorBidi"/>
          <w:sz w:val="24"/>
          <w:szCs w:val="24"/>
          <w:lang w:bidi="ar-EG"/>
        </w:rPr>
        <w:t xml:space="preserve">; </w:t>
      </w:r>
      <w:r w:rsidRPr="00F15857">
        <w:rPr>
          <w:rFonts w:asciiTheme="majorBidi" w:hAnsiTheme="majorBidi" w:cstheme="majorBidi"/>
          <w:b/>
          <w:bCs/>
          <w:sz w:val="24"/>
          <w:szCs w:val="24"/>
          <w:lang w:bidi="ar-EG"/>
        </w:rPr>
        <w:t>34: 467-471.</w:t>
      </w:r>
    </w:p>
    <w:p w:rsidR="002110CB" w:rsidRPr="00821887" w:rsidRDefault="003037FA" w:rsidP="001F7E9E">
      <w:pPr>
        <w:pStyle w:val="ListParagraph"/>
        <w:numPr>
          <w:ilvl w:val="0"/>
          <w:numId w:val="1"/>
        </w:numPr>
        <w:tabs>
          <w:tab w:val="right" w:pos="0"/>
          <w:tab w:val="right" w:pos="426"/>
        </w:tabs>
        <w:bidi w:val="0"/>
        <w:spacing w:before="120" w:after="120" w:line="240" w:lineRule="auto"/>
        <w:ind w:left="0" w:hanging="425"/>
        <w:jc w:val="both"/>
        <w:rPr>
          <w:rFonts w:asciiTheme="majorBidi" w:hAnsiTheme="majorBidi" w:cstheme="majorBidi"/>
          <w:sz w:val="24"/>
          <w:szCs w:val="24"/>
          <w:lang w:bidi="ar-EG"/>
        </w:rPr>
      </w:pPr>
      <w:proofErr w:type="spellStart"/>
      <w:r w:rsidRPr="003F2CF1">
        <w:rPr>
          <w:rFonts w:asciiTheme="majorBidi" w:hAnsiTheme="majorBidi" w:cstheme="majorBidi"/>
          <w:sz w:val="24"/>
          <w:szCs w:val="24"/>
          <w:lang w:bidi="ar-EG"/>
        </w:rPr>
        <w:t>Verma</w:t>
      </w:r>
      <w:proofErr w:type="spellEnd"/>
      <w:r w:rsidRPr="003F2CF1">
        <w:rPr>
          <w:rFonts w:asciiTheme="majorBidi" w:hAnsiTheme="majorBidi" w:cstheme="majorBidi"/>
          <w:sz w:val="24"/>
          <w:szCs w:val="24"/>
          <w:lang w:bidi="ar-EG"/>
        </w:rPr>
        <w:t xml:space="preserve"> I, Jain V, </w:t>
      </w:r>
      <w:proofErr w:type="spellStart"/>
      <w:r w:rsidRPr="003F2CF1">
        <w:rPr>
          <w:rFonts w:asciiTheme="majorBidi" w:hAnsiTheme="majorBidi" w:cstheme="majorBidi"/>
          <w:sz w:val="24"/>
          <w:szCs w:val="24"/>
          <w:lang w:bidi="ar-EG"/>
        </w:rPr>
        <w:t>Kaur</w:t>
      </w:r>
      <w:proofErr w:type="spellEnd"/>
      <w:r w:rsidRPr="003F2CF1">
        <w:rPr>
          <w:rFonts w:asciiTheme="majorBidi" w:hAnsiTheme="majorBidi" w:cstheme="majorBidi"/>
          <w:sz w:val="24"/>
          <w:szCs w:val="24"/>
          <w:lang w:bidi="ar-EG"/>
        </w:rPr>
        <w:t xml:space="preserve"> T </w:t>
      </w:r>
      <w:r w:rsidRPr="00F15857">
        <w:rPr>
          <w:rFonts w:asciiTheme="majorBidi" w:hAnsiTheme="majorBidi" w:cstheme="majorBidi"/>
          <w:b/>
          <w:bCs/>
          <w:sz w:val="24"/>
          <w:szCs w:val="24"/>
          <w:lang w:bidi="ar-EG"/>
        </w:rPr>
        <w:t>(2014).</w:t>
      </w:r>
      <w:r w:rsidRPr="003F2CF1">
        <w:rPr>
          <w:rFonts w:asciiTheme="majorBidi" w:hAnsiTheme="majorBidi" w:cstheme="majorBidi"/>
          <w:sz w:val="24"/>
          <w:szCs w:val="24"/>
          <w:lang w:bidi="ar-EG"/>
        </w:rPr>
        <w:t xml:space="preserve"> Bethesda System for Cervical Cytology in Unhealthy Cervix. </w:t>
      </w:r>
      <w:proofErr w:type="spellStart"/>
      <w:r w:rsidRPr="003F2CF1">
        <w:rPr>
          <w:rFonts w:asciiTheme="majorBidi" w:hAnsiTheme="majorBidi" w:cstheme="majorBidi"/>
          <w:sz w:val="24"/>
          <w:szCs w:val="24"/>
          <w:lang w:bidi="ar-EG"/>
        </w:rPr>
        <w:t>Jcdr</w:t>
      </w:r>
      <w:proofErr w:type="spellEnd"/>
      <w:r w:rsidRPr="003F2CF1">
        <w:rPr>
          <w:rFonts w:asciiTheme="majorBidi" w:hAnsiTheme="majorBidi" w:cstheme="majorBidi"/>
          <w:sz w:val="24"/>
          <w:szCs w:val="24"/>
          <w:lang w:bidi="ar-EG"/>
        </w:rPr>
        <w:t xml:space="preserve">; </w:t>
      </w:r>
      <w:r w:rsidRPr="00F15857">
        <w:rPr>
          <w:rFonts w:asciiTheme="majorBidi" w:hAnsiTheme="majorBidi" w:cstheme="majorBidi"/>
          <w:b/>
          <w:bCs/>
          <w:sz w:val="24"/>
          <w:szCs w:val="24"/>
          <w:lang w:bidi="ar-EG"/>
        </w:rPr>
        <w:t>8: 26-30.</w:t>
      </w:r>
    </w:p>
    <w:p w:rsidR="00141A26" w:rsidRPr="003F2CF1" w:rsidRDefault="00DD295D" w:rsidP="001F7E9E">
      <w:pPr>
        <w:pStyle w:val="ListParagraph"/>
        <w:numPr>
          <w:ilvl w:val="0"/>
          <w:numId w:val="1"/>
        </w:numPr>
        <w:tabs>
          <w:tab w:val="right" w:pos="0"/>
          <w:tab w:val="right" w:pos="426"/>
        </w:tabs>
        <w:bidi w:val="0"/>
        <w:spacing w:before="120" w:after="120" w:line="240" w:lineRule="auto"/>
        <w:ind w:left="0" w:hanging="425"/>
        <w:jc w:val="both"/>
        <w:rPr>
          <w:rFonts w:asciiTheme="majorBidi" w:hAnsiTheme="majorBidi" w:cstheme="majorBidi"/>
          <w:sz w:val="24"/>
          <w:szCs w:val="24"/>
          <w:lang w:bidi="ar-EG"/>
        </w:rPr>
      </w:pPr>
      <w:r w:rsidRPr="003F2CF1">
        <w:rPr>
          <w:rFonts w:asciiTheme="majorBidi" w:hAnsiTheme="majorBidi" w:cstheme="majorBidi"/>
          <w:sz w:val="24"/>
          <w:szCs w:val="24"/>
          <w:lang w:bidi="ar-EG"/>
        </w:rPr>
        <w:t xml:space="preserve">Williams ML, </w:t>
      </w:r>
      <w:proofErr w:type="spellStart"/>
      <w:r w:rsidRPr="003F2CF1">
        <w:rPr>
          <w:rFonts w:asciiTheme="majorBidi" w:hAnsiTheme="majorBidi" w:cstheme="majorBidi"/>
          <w:sz w:val="24"/>
          <w:szCs w:val="24"/>
          <w:lang w:bidi="ar-EG"/>
        </w:rPr>
        <w:t>Rimm</w:t>
      </w:r>
      <w:proofErr w:type="spellEnd"/>
      <w:r w:rsidRPr="003F2CF1">
        <w:rPr>
          <w:rFonts w:asciiTheme="majorBidi" w:hAnsiTheme="majorBidi" w:cstheme="majorBidi"/>
          <w:sz w:val="24"/>
          <w:szCs w:val="24"/>
          <w:lang w:bidi="ar-EG"/>
        </w:rPr>
        <w:t xml:space="preserve"> DL, </w:t>
      </w:r>
      <w:proofErr w:type="spellStart"/>
      <w:r w:rsidRPr="003F2CF1">
        <w:rPr>
          <w:rFonts w:asciiTheme="majorBidi" w:hAnsiTheme="majorBidi" w:cstheme="majorBidi"/>
          <w:sz w:val="24"/>
          <w:szCs w:val="24"/>
          <w:lang w:bidi="ar-EG"/>
        </w:rPr>
        <w:t>Pedigo</w:t>
      </w:r>
      <w:proofErr w:type="spellEnd"/>
      <w:r w:rsidRPr="003F2CF1">
        <w:rPr>
          <w:rFonts w:asciiTheme="majorBidi" w:hAnsiTheme="majorBidi" w:cstheme="majorBidi"/>
          <w:sz w:val="24"/>
          <w:szCs w:val="24"/>
          <w:lang w:bidi="ar-EG"/>
        </w:rPr>
        <w:t xml:space="preserve"> MA et al., </w:t>
      </w:r>
      <w:r w:rsidRPr="00F15857">
        <w:rPr>
          <w:rFonts w:asciiTheme="majorBidi" w:hAnsiTheme="majorBidi" w:cstheme="majorBidi"/>
          <w:b/>
          <w:bCs/>
          <w:sz w:val="24"/>
          <w:szCs w:val="24"/>
          <w:lang w:bidi="ar-EG"/>
        </w:rPr>
        <w:t>(1997).</w:t>
      </w:r>
      <w:r w:rsidRPr="003F2CF1">
        <w:rPr>
          <w:rFonts w:asciiTheme="majorBidi" w:hAnsiTheme="majorBidi" w:cstheme="majorBidi"/>
          <w:sz w:val="24"/>
          <w:szCs w:val="24"/>
          <w:lang w:bidi="ar-EG"/>
        </w:rPr>
        <w:t xml:space="preserve"> ASCUS: correlative histological and follow up studies from an academic medical center. </w:t>
      </w:r>
      <w:proofErr w:type="spellStart"/>
      <w:r w:rsidRPr="003F2CF1">
        <w:rPr>
          <w:rFonts w:asciiTheme="majorBidi" w:hAnsiTheme="majorBidi" w:cstheme="majorBidi"/>
          <w:sz w:val="24"/>
          <w:szCs w:val="24"/>
          <w:lang w:bidi="ar-EG"/>
        </w:rPr>
        <w:t>Diagn</w:t>
      </w:r>
      <w:proofErr w:type="spellEnd"/>
      <w:r w:rsidRPr="003F2CF1">
        <w:rPr>
          <w:rFonts w:asciiTheme="majorBidi" w:hAnsiTheme="majorBidi" w:cstheme="majorBidi"/>
          <w:sz w:val="24"/>
          <w:szCs w:val="24"/>
          <w:lang w:bidi="ar-EG"/>
        </w:rPr>
        <w:t xml:space="preserve"> </w:t>
      </w:r>
      <w:proofErr w:type="spellStart"/>
      <w:r w:rsidRPr="003F2CF1">
        <w:rPr>
          <w:rFonts w:asciiTheme="majorBidi" w:hAnsiTheme="majorBidi" w:cstheme="majorBidi"/>
          <w:sz w:val="24"/>
          <w:szCs w:val="24"/>
          <w:lang w:bidi="ar-EG"/>
        </w:rPr>
        <w:t>Cytopathol</w:t>
      </w:r>
      <w:proofErr w:type="spellEnd"/>
      <w:r w:rsidRPr="00F15857">
        <w:rPr>
          <w:rFonts w:asciiTheme="majorBidi" w:hAnsiTheme="majorBidi" w:cstheme="majorBidi"/>
          <w:b/>
          <w:bCs/>
          <w:sz w:val="24"/>
          <w:szCs w:val="24"/>
          <w:lang w:bidi="ar-EG"/>
        </w:rPr>
        <w:t>; 16: 1-7.</w:t>
      </w:r>
    </w:p>
    <w:p w:rsidR="00141A26" w:rsidRDefault="00141A26" w:rsidP="002110CB">
      <w:pPr>
        <w:pStyle w:val="ListParagraph"/>
        <w:tabs>
          <w:tab w:val="left" w:pos="142"/>
        </w:tabs>
        <w:autoSpaceDE w:val="0"/>
        <w:autoSpaceDN w:val="0"/>
        <w:bidi w:val="0"/>
        <w:adjustRightInd w:val="0"/>
        <w:spacing w:before="120" w:after="120" w:line="240" w:lineRule="auto"/>
        <w:ind w:left="142" w:hanging="284"/>
        <w:jc w:val="both"/>
        <w:rPr>
          <w:rFonts w:asciiTheme="majorBidi" w:hAnsiTheme="majorBidi" w:cstheme="majorBidi"/>
          <w:sz w:val="24"/>
          <w:szCs w:val="24"/>
        </w:rPr>
      </w:pPr>
    </w:p>
    <w:p w:rsidR="003F2CF1" w:rsidRDefault="003F2CF1" w:rsidP="000C1CE3">
      <w:pPr>
        <w:pStyle w:val="ListParagraph"/>
        <w:autoSpaceDE w:val="0"/>
        <w:autoSpaceDN w:val="0"/>
        <w:bidi w:val="0"/>
        <w:adjustRightInd w:val="0"/>
        <w:spacing w:after="0" w:line="240" w:lineRule="auto"/>
        <w:ind w:left="0"/>
        <w:jc w:val="both"/>
        <w:rPr>
          <w:rFonts w:asciiTheme="majorBidi" w:hAnsiTheme="majorBidi" w:cstheme="majorBidi"/>
          <w:sz w:val="24"/>
          <w:szCs w:val="24"/>
        </w:rPr>
      </w:pPr>
    </w:p>
    <w:p w:rsidR="003F2CF1" w:rsidRPr="002110CB" w:rsidRDefault="003F2CF1" w:rsidP="000C1CE3">
      <w:pPr>
        <w:pStyle w:val="ListParagraph"/>
        <w:autoSpaceDE w:val="0"/>
        <w:autoSpaceDN w:val="0"/>
        <w:bidi w:val="0"/>
        <w:adjustRightInd w:val="0"/>
        <w:spacing w:after="0" w:line="240" w:lineRule="auto"/>
        <w:ind w:left="0"/>
        <w:jc w:val="both"/>
        <w:rPr>
          <w:rFonts w:asciiTheme="majorBidi" w:hAnsiTheme="majorBidi" w:cstheme="majorBidi"/>
          <w:sz w:val="4"/>
          <w:szCs w:val="4"/>
        </w:rPr>
      </w:pPr>
    </w:p>
    <w:p w:rsidR="003F2CF1" w:rsidRPr="002110CB" w:rsidRDefault="003F2CF1" w:rsidP="000C1CE3">
      <w:pPr>
        <w:pStyle w:val="ListParagraph"/>
        <w:autoSpaceDE w:val="0"/>
        <w:autoSpaceDN w:val="0"/>
        <w:bidi w:val="0"/>
        <w:adjustRightInd w:val="0"/>
        <w:spacing w:after="0" w:line="240" w:lineRule="auto"/>
        <w:ind w:left="0"/>
        <w:jc w:val="both"/>
        <w:rPr>
          <w:rFonts w:asciiTheme="majorBidi" w:hAnsiTheme="majorBidi" w:cstheme="majorBidi"/>
          <w:sz w:val="4"/>
          <w:szCs w:val="4"/>
        </w:rPr>
      </w:pPr>
    </w:p>
    <w:p w:rsidR="003F2CF1" w:rsidRPr="002110CB" w:rsidRDefault="003F2CF1" w:rsidP="000C1CE3">
      <w:pPr>
        <w:pStyle w:val="ListParagraph"/>
        <w:autoSpaceDE w:val="0"/>
        <w:autoSpaceDN w:val="0"/>
        <w:bidi w:val="0"/>
        <w:adjustRightInd w:val="0"/>
        <w:spacing w:after="0" w:line="240" w:lineRule="auto"/>
        <w:ind w:left="0"/>
        <w:jc w:val="both"/>
        <w:rPr>
          <w:rFonts w:asciiTheme="majorBidi" w:hAnsiTheme="majorBidi" w:cstheme="majorBidi"/>
          <w:sz w:val="4"/>
          <w:szCs w:val="4"/>
        </w:rPr>
      </w:pPr>
    </w:p>
    <w:p w:rsidR="003F2CF1" w:rsidRPr="002110CB" w:rsidRDefault="003F2CF1" w:rsidP="000C1CE3">
      <w:pPr>
        <w:pStyle w:val="ListParagraph"/>
        <w:autoSpaceDE w:val="0"/>
        <w:autoSpaceDN w:val="0"/>
        <w:bidi w:val="0"/>
        <w:adjustRightInd w:val="0"/>
        <w:spacing w:after="0" w:line="240" w:lineRule="auto"/>
        <w:ind w:left="0"/>
        <w:jc w:val="both"/>
        <w:rPr>
          <w:rFonts w:asciiTheme="majorBidi" w:hAnsiTheme="majorBidi" w:cstheme="majorBidi"/>
          <w:sz w:val="4"/>
          <w:szCs w:val="4"/>
        </w:rPr>
      </w:pPr>
    </w:p>
    <w:p w:rsidR="00F35738" w:rsidRPr="002110CB" w:rsidRDefault="00F35738" w:rsidP="000C1CE3">
      <w:pPr>
        <w:pStyle w:val="ListParagraph"/>
        <w:autoSpaceDE w:val="0"/>
        <w:autoSpaceDN w:val="0"/>
        <w:bidi w:val="0"/>
        <w:adjustRightInd w:val="0"/>
        <w:spacing w:after="0" w:line="240" w:lineRule="auto"/>
        <w:ind w:left="0"/>
        <w:jc w:val="both"/>
        <w:rPr>
          <w:rFonts w:asciiTheme="majorBidi" w:hAnsiTheme="majorBidi" w:cstheme="majorBidi"/>
          <w:sz w:val="4"/>
          <w:szCs w:val="4"/>
        </w:rPr>
        <w:sectPr w:rsidR="00F35738" w:rsidRPr="002110CB" w:rsidSect="00986BE8">
          <w:type w:val="continuous"/>
          <w:pgSz w:w="11906" w:h="16838"/>
          <w:pgMar w:top="1440" w:right="1800" w:bottom="1440" w:left="1800" w:header="708" w:footer="708" w:gutter="0"/>
          <w:cols w:num="2" w:space="848"/>
          <w:docGrid w:linePitch="360"/>
        </w:sectPr>
      </w:pPr>
    </w:p>
    <w:p w:rsidR="003F2CF1" w:rsidRPr="002110CB" w:rsidRDefault="003F2CF1" w:rsidP="000C1CE3">
      <w:pPr>
        <w:pStyle w:val="ListParagraph"/>
        <w:autoSpaceDE w:val="0"/>
        <w:autoSpaceDN w:val="0"/>
        <w:bidi w:val="0"/>
        <w:adjustRightInd w:val="0"/>
        <w:spacing w:after="0" w:line="240" w:lineRule="auto"/>
        <w:ind w:left="0"/>
        <w:jc w:val="both"/>
        <w:rPr>
          <w:rFonts w:asciiTheme="majorBidi" w:hAnsiTheme="majorBidi" w:cstheme="majorBidi"/>
          <w:sz w:val="4"/>
          <w:szCs w:val="4"/>
        </w:rPr>
      </w:pPr>
    </w:p>
    <w:p w:rsidR="003F2CF1" w:rsidRDefault="003F2CF1" w:rsidP="003F2CF1">
      <w:pPr>
        <w:spacing w:after="0" w:line="240" w:lineRule="auto"/>
        <w:jc w:val="center"/>
        <w:rPr>
          <w:rFonts w:asciiTheme="majorBidi" w:hAnsiTheme="majorBidi" w:cstheme="majorBidi"/>
          <w:b/>
          <w:bCs/>
          <w:sz w:val="32"/>
          <w:szCs w:val="32"/>
          <w:lang w:bidi="ar-EG"/>
        </w:rPr>
      </w:pPr>
    </w:p>
    <w:p w:rsidR="00D90077" w:rsidRDefault="00D90077" w:rsidP="003F2CF1">
      <w:pPr>
        <w:spacing w:after="0" w:line="240" w:lineRule="auto"/>
        <w:jc w:val="center"/>
        <w:rPr>
          <w:rFonts w:asciiTheme="majorBidi" w:hAnsiTheme="majorBidi" w:cstheme="majorBidi"/>
          <w:b/>
          <w:bCs/>
          <w:sz w:val="32"/>
          <w:szCs w:val="32"/>
          <w:rtl/>
          <w:lang w:bidi="ar-EG"/>
        </w:rPr>
      </w:pPr>
    </w:p>
    <w:p w:rsidR="001F7E9E" w:rsidRDefault="001F7E9E" w:rsidP="003F2CF1">
      <w:pPr>
        <w:spacing w:after="0" w:line="240" w:lineRule="auto"/>
        <w:jc w:val="center"/>
        <w:rPr>
          <w:rFonts w:asciiTheme="majorBidi" w:hAnsiTheme="majorBidi" w:cstheme="majorBidi"/>
          <w:b/>
          <w:bCs/>
          <w:sz w:val="32"/>
          <w:szCs w:val="32"/>
          <w:rtl/>
          <w:lang w:bidi="ar-EG"/>
        </w:rPr>
      </w:pPr>
    </w:p>
    <w:p w:rsidR="001F7E9E" w:rsidRDefault="001F7E9E" w:rsidP="003F2CF1">
      <w:pPr>
        <w:spacing w:after="0" w:line="240" w:lineRule="auto"/>
        <w:jc w:val="center"/>
        <w:rPr>
          <w:rFonts w:asciiTheme="majorBidi" w:hAnsiTheme="majorBidi" w:cstheme="majorBidi"/>
          <w:b/>
          <w:bCs/>
          <w:sz w:val="32"/>
          <w:szCs w:val="32"/>
          <w:rtl/>
          <w:lang w:bidi="ar-EG"/>
        </w:rPr>
      </w:pPr>
    </w:p>
    <w:p w:rsidR="001F7E9E" w:rsidRDefault="001F7E9E" w:rsidP="003F2CF1">
      <w:pPr>
        <w:spacing w:after="0" w:line="240" w:lineRule="auto"/>
        <w:jc w:val="center"/>
        <w:rPr>
          <w:rFonts w:asciiTheme="majorBidi" w:hAnsiTheme="majorBidi" w:cstheme="majorBidi"/>
          <w:b/>
          <w:bCs/>
          <w:sz w:val="32"/>
          <w:szCs w:val="32"/>
          <w:lang w:bidi="ar-EG"/>
        </w:rPr>
      </w:pPr>
    </w:p>
    <w:p w:rsidR="00D90077" w:rsidRDefault="00D90077" w:rsidP="003F2CF1">
      <w:pPr>
        <w:spacing w:after="0" w:line="240" w:lineRule="auto"/>
        <w:jc w:val="center"/>
        <w:rPr>
          <w:rFonts w:asciiTheme="majorBidi" w:hAnsiTheme="majorBidi" w:cstheme="majorBidi"/>
          <w:b/>
          <w:bCs/>
          <w:sz w:val="32"/>
          <w:szCs w:val="32"/>
          <w:rtl/>
          <w:lang w:bidi="ar-EG"/>
        </w:rPr>
      </w:pPr>
    </w:p>
    <w:p w:rsidR="0024211F" w:rsidRPr="00B17726" w:rsidRDefault="0024211F" w:rsidP="003F2CF1">
      <w:pPr>
        <w:spacing w:after="0" w:line="240" w:lineRule="auto"/>
        <w:jc w:val="center"/>
        <w:rPr>
          <w:rFonts w:asciiTheme="majorBidi" w:hAnsiTheme="majorBidi" w:cstheme="majorBidi"/>
          <w:b/>
          <w:bCs/>
          <w:sz w:val="36"/>
          <w:szCs w:val="36"/>
          <w:rtl/>
          <w:lang w:bidi="ar-EG"/>
        </w:rPr>
      </w:pPr>
      <w:r w:rsidRPr="00B17726">
        <w:rPr>
          <w:rFonts w:asciiTheme="majorBidi" w:hAnsiTheme="majorBidi" w:cstheme="majorBidi"/>
          <w:b/>
          <w:bCs/>
          <w:sz w:val="36"/>
          <w:szCs w:val="36"/>
          <w:rtl/>
          <w:lang w:bidi="ar-EG"/>
        </w:rPr>
        <w:lastRenderedPageBreak/>
        <w:t>الملخص العربي</w:t>
      </w:r>
    </w:p>
    <w:p w:rsidR="003F2CF1" w:rsidRPr="003F2CF1" w:rsidRDefault="003F2CF1" w:rsidP="003F2CF1">
      <w:pPr>
        <w:spacing w:after="0" w:line="240" w:lineRule="auto"/>
        <w:jc w:val="center"/>
        <w:rPr>
          <w:rFonts w:asciiTheme="majorBidi" w:hAnsiTheme="majorBidi" w:cstheme="majorBidi"/>
          <w:b/>
          <w:bCs/>
          <w:sz w:val="32"/>
          <w:szCs w:val="32"/>
          <w:rtl/>
          <w:lang w:bidi="ar-EG"/>
        </w:rPr>
      </w:pPr>
    </w:p>
    <w:p w:rsidR="0024211F" w:rsidRPr="00821887" w:rsidRDefault="0024211F" w:rsidP="003F2CF1">
      <w:pPr>
        <w:spacing w:after="0" w:line="240" w:lineRule="auto"/>
        <w:jc w:val="both"/>
        <w:rPr>
          <w:rFonts w:asciiTheme="majorBidi" w:hAnsiTheme="majorBidi" w:cstheme="majorBidi"/>
          <w:b/>
          <w:bCs/>
          <w:sz w:val="28"/>
          <w:szCs w:val="28"/>
          <w:rtl/>
          <w:lang w:bidi="ar-EG"/>
        </w:rPr>
      </w:pPr>
      <w:r w:rsidRPr="00821887">
        <w:rPr>
          <w:rFonts w:asciiTheme="majorBidi" w:hAnsiTheme="majorBidi" w:cstheme="majorBidi"/>
          <w:b/>
          <w:bCs/>
          <w:sz w:val="28"/>
          <w:szCs w:val="28"/>
          <w:rtl/>
          <w:lang w:bidi="ar-EG"/>
        </w:rPr>
        <w:t>يعد سرطان عنق الرحم من الأمراض التي يمكن الوقاية منها و علاجها بسهولة حيث أن عنق الرحم يعتبر مناسبا لبرامج الفحص عن طريق أخذ مسحة منه. كما أنه مع الفحص و المتابعة المناسبة يمكن أن تنخفض نسبة حدوث السرطان بنسبة 80%.</w:t>
      </w:r>
    </w:p>
    <w:p w:rsidR="0024211F" w:rsidRPr="00821887" w:rsidRDefault="0024211F" w:rsidP="003F2CF1">
      <w:pPr>
        <w:spacing w:after="0" w:line="240" w:lineRule="auto"/>
        <w:jc w:val="both"/>
        <w:rPr>
          <w:rFonts w:asciiTheme="majorBidi" w:hAnsiTheme="majorBidi" w:cstheme="majorBidi"/>
          <w:b/>
          <w:bCs/>
          <w:sz w:val="28"/>
          <w:szCs w:val="28"/>
          <w:rtl/>
          <w:lang w:bidi="ar-EG"/>
        </w:rPr>
      </w:pPr>
      <w:r w:rsidRPr="00821887">
        <w:rPr>
          <w:rFonts w:asciiTheme="majorBidi" w:hAnsiTheme="majorBidi" w:cstheme="majorBidi"/>
          <w:b/>
          <w:bCs/>
          <w:sz w:val="28"/>
          <w:szCs w:val="28"/>
          <w:rtl/>
          <w:lang w:bidi="ar-EG"/>
        </w:rPr>
        <w:t>و تشمل دراستنا الحالية خمسين حالة من النساء الواقعة أعمارهن ما قبل و ما بعد سن اليأس, و قد تم أخذ مسحة من عنق الرحم بالعيادات الخارجية الخاصة بقسم النساء و التوليد و استخدام صبغة البابانيكولاو و الاعتماد علي نظام البيثيسدا (2014) في التشخيص. و كان النزيف هو الشكوي الأساسية لعدد كبير من المرضي يقدر ب 92% بينما مثلت شكوي الإفرازات المهبلية و الحكة النسبة الباقية.</w:t>
      </w:r>
    </w:p>
    <w:p w:rsidR="0024211F" w:rsidRPr="00821887" w:rsidRDefault="0024211F" w:rsidP="003F2CF1">
      <w:pPr>
        <w:spacing w:after="0" w:line="240" w:lineRule="auto"/>
        <w:jc w:val="both"/>
        <w:rPr>
          <w:rFonts w:asciiTheme="majorBidi" w:hAnsiTheme="majorBidi" w:cstheme="majorBidi"/>
          <w:b/>
          <w:bCs/>
          <w:sz w:val="28"/>
          <w:szCs w:val="28"/>
          <w:rtl/>
          <w:lang w:bidi="ar-EG"/>
        </w:rPr>
      </w:pPr>
      <w:r w:rsidRPr="00821887">
        <w:rPr>
          <w:rFonts w:asciiTheme="majorBidi" w:hAnsiTheme="majorBidi" w:cstheme="majorBidi"/>
          <w:b/>
          <w:bCs/>
          <w:sz w:val="28"/>
          <w:szCs w:val="28"/>
          <w:rtl/>
          <w:lang w:bidi="ar-EG"/>
        </w:rPr>
        <w:t>و قد وجد بعد الفحص أن تسعة و ثلاثون حالة لا توجد بها أي خلايا غير طبيعية أو سرطانية, و ثمانية حالات أظهرت خلاياها تغيرات سرطانية, بينما كانت هناك ثلاث عينات غير ملائمة للفحص.</w:t>
      </w:r>
    </w:p>
    <w:p w:rsidR="0024211F" w:rsidRPr="00821887" w:rsidRDefault="0024211F" w:rsidP="003F2CF1">
      <w:pPr>
        <w:spacing w:after="0" w:line="240" w:lineRule="auto"/>
        <w:jc w:val="both"/>
        <w:rPr>
          <w:rFonts w:asciiTheme="majorBidi" w:hAnsiTheme="majorBidi" w:cstheme="majorBidi"/>
          <w:b/>
          <w:bCs/>
          <w:sz w:val="28"/>
          <w:szCs w:val="28"/>
          <w:lang w:bidi="ar-EG"/>
        </w:rPr>
      </w:pPr>
      <w:r w:rsidRPr="00821887">
        <w:rPr>
          <w:rFonts w:asciiTheme="majorBidi" w:hAnsiTheme="majorBidi" w:cstheme="majorBidi"/>
          <w:b/>
          <w:bCs/>
          <w:sz w:val="28"/>
          <w:szCs w:val="28"/>
          <w:rtl/>
          <w:lang w:bidi="ar-EG"/>
        </w:rPr>
        <w:t xml:space="preserve">و قد أوضحت الدراسة أهمية مسحة عنق الرحم في الكشف المبكر عن حدوث التغيرات السرطانية و ماقبل السرطانية في محافظة سوهاج باعتبارها وسيلة سهلة و غير مكلفة, و أهمية الاعتماد علي نظام البيثيسدا (2014) في التشخيص.    </w:t>
      </w:r>
    </w:p>
    <w:p w:rsidR="00E43FC9" w:rsidRPr="00821887" w:rsidRDefault="00E43FC9" w:rsidP="003F2CF1">
      <w:pPr>
        <w:bidi w:val="0"/>
        <w:spacing w:after="0" w:line="240" w:lineRule="auto"/>
        <w:jc w:val="both"/>
        <w:rPr>
          <w:rFonts w:asciiTheme="majorBidi" w:hAnsiTheme="majorBidi" w:cstheme="majorBidi"/>
          <w:b/>
          <w:bCs/>
          <w:sz w:val="28"/>
          <w:szCs w:val="28"/>
          <w:lang w:bidi="ar-EG"/>
        </w:rPr>
      </w:pPr>
    </w:p>
    <w:sectPr w:rsidR="00E43FC9" w:rsidRPr="00821887" w:rsidSect="00F35738">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43C" w:rsidRDefault="00BF543C" w:rsidP="00F35738">
      <w:pPr>
        <w:spacing w:after="0" w:line="240" w:lineRule="auto"/>
      </w:pPr>
      <w:r>
        <w:separator/>
      </w:r>
    </w:p>
  </w:endnote>
  <w:endnote w:type="continuationSeparator" w:id="1">
    <w:p w:rsidR="00BF543C" w:rsidRDefault="00BF543C" w:rsidP="00F35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09" w:rsidRDefault="00B76C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019551"/>
      <w:docPartObj>
        <w:docPartGallery w:val="Page Numbers (Bottom of Page)"/>
        <w:docPartUnique/>
      </w:docPartObj>
    </w:sdtPr>
    <w:sdtContent>
      <w:p w:rsidR="00B76C09" w:rsidRDefault="00550AE6">
        <w:pPr>
          <w:pStyle w:val="Footer"/>
          <w:jc w:val="center"/>
        </w:pPr>
        <w:r w:rsidRPr="00B76C09">
          <w:rPr>
            <w:rFonts w:asciiTheme="majorBidi" w:hAnsiTheme="majorBidi" w:cstheme="majorBidi"/>
            <w:b/>
            <w:bCs/>
          </w:rPr>
          <w:fldChar w:fldCharType="begin"/>
        </w:r>
        <w:r w:rsidR="00B76C09" w:rsidRPr="00B76C09">
          <w:rPr>
            <w:rFonts w:asciiTheme="majorBidi" w:hAnsiTheme="majorBidi" w:cstheme="majorBidi"/>
            <w:b/>
            <w:bCs/>
          </w:rPr>
          <w:instrText xml:space="preserve"> PAGE   \* MERGEFORMAT </w:instrText>
        </w:r>
        <w:r w:rsidRPr="00B76C09">
          <w:rPr>
            <w:rFonts w:asciiTheme="majorBidi" w:hAnsiTheme="majorBidi" w:cstheme="majorBidi"/>
            <w:b/>
            <w:bCs/>
          </w:rPr>
          <w:fldChar w:fldCharType="separate"/>
        </w:r>
        <w:r w:rsidR="00373217">
          <w:rPr>
            <w:rFonts w:asciiTheme="majorBidi" w:hAnsiTheme="majorBidi" w:cstheme="majorBidi"/>
            <w:b/>
            <w:bCs/>
            <w:noProof/>
            <w:rtl/>
          </w:rPr>
          <w:t>134</w:t>
        </w:r>
        <w:r w:rsidRPr="00B76C09">
          <w:rPr>
            <w:rFonts w:asciiTheme="majorBidi" w:hAnsiTheme="majorBidi" w:cstheme="majorBidi"/>
            <w:b/>
            <w:bCs/>
          </w:rPr>
          <w:fldChar w:fldCharType="end"/>
        </w:r>
      </w:p>
    </w:sdtContent>
  </w:sdt>
  <w:p w:rsidR="00B76C09" w:rsidRDefault="00B76C09">
    <w:pPr>
      <w:pStyle w:val="Footer"/>
      <w:rPr>
        <w:lang w:bidi="ar-EG"/>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09" w:rsidRDefault="00B76C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43C" w:rsidRDefault="00BF543C" w:rsidP="00F35738">
      <w:pPr>
        <w:spacing w:after="0" w:line="240" w:lineRule="auto"/>
      </w:pPr>
      <w:r>
        <w:separator/>
      </w:r>
    </w:p>
  </w:footnote>
  <w:footnote w:type="continuationSeparator" w:id="1">
    <w:p w:rsidR="00BF543C" w:rsidRDefault="00BF543C" w:rsidP="00F35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09" w:rsidRDefault="00B76C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38" w:rsidRPr="00132DBB" w:rsidRDefault="00F35738" w:rsidP="00F35738">
    <w:pPr>
      <w:shd w:val="clear" w:color="auto" w:fill="FFFFFF"/>
      <w:tabs>
        <w:tab w:val="right" w:pos="8364"/>
      </w:tabs>
      <w:spacing w:after="0" w:line="240" w:lineRule="auto"/>
      <w:jc w:val="center"/>
      <w:rPr>
        <w:rFonts w:ascii="Times New Roman" w:hAnsi="Times New Roman" w:cs="Times New Roman"/>
        <w:b/>
        <w:bCs/>
        <w:sz w:val="20"/>
        <w:szCs w:val="20"/>
        <w:rtl/>
        <w:lang w:bidi="ar-EG"/>
      </w:rPr>
    </w:pPr>
    <w:r w:rsidRPr="00132DBB">
      <w:rPr>
        <w:rFonts w:ascii="Times New Roman" w:hAnsi="Times New Roman" w:cs="Times New Roman"/>
        <w:b/>
        <w:bCs/>
        <w:sz w:val="20"/>
        <w:szCs w:val="20"/>
      </w:rPr>
      <w:t>SOHAG MEDICAL JOURNAL</w:t>
    </w:r>
  </w:p>
  <w:p w:rsidR="00F35738" w:rsidRPr="00132DBB" w:rsidRDefault="00F35738" w:rsidP="00F35738">
    <w:pPr>
      <w:pBdr>
        <w:bottom w:val="double" w:sz="6" w:space="1" w:color="auto"/>
      </w:pBdr>
      <w:shd w:val="clear" w:color="auto" w:fill="FFFFFF"/>
      <w:tabs>
        <w:tab w:val="right" w:pos="5812"/>
        <w:tab w:val="right" w:pos="6237"/>
        <w:tab w:val="right" w:pos="6521"/>
        <w:tab w:val="right" w:pos="6946"/>
        <w:tab w:val="right" w:pos="7230"/>
        <w:tab w:val="right" w:pos="8364"/>
      </w:tabs>
      <w:spacing w:after="0" w:line="240" w:lineRule="auto"/>
      <w:jc w:val="center"/>
      <w:rPr>
        <w:rFonts w:ascii="Times New Roman" w:hAnsi="Times New Roman" w:cs="Times New Roman"/>
        <w:b/>
        <w:bCs/>
        <w:sz w:val="20"/>
        <w:szCs w:val="20"/>
        <w:rtl/>
        <w:lang w:bidi="ar-EG"/>
      </w:rPr>
    </w:pPr>
    <w:r w:rsidRPr="00132DBB">
      <w:rPr>
        <w:rFonts w:ascii="Times New Roman" w:hAnsi="Times New Roman" w:cs="Times New Roman"/>
        <w:b/>
        <w:bCs/>
        <w:sz w:val="20"/>
        <w:szCs w:val="20"/>
      </w:rPr>
      <w:t>Vol. 2</w:t>
    </w:r>
    <w:r>
      <w:rPr>
        <w:rFonts w:ascii="Times New Roman" w:hAnsi="Times New Roman" w:cs="Times New Roman"/>
        <w:b/>
        <w:bCs/>
        <w:sz w:val="20"/>
        <w:szCs w:val="20"/>
      </w:rPr>
      <w:t>1</w:t>
    </w:r>
    <w:r w:rsidRPr="00132DBB">
      <w:rPr>
        <w:rFonts w:ascii="Times New Roman" w:hAnsi="Times New Roman" w:cs="Times New Roman"/>
        <w:b/>
        <w:bCs/>
        <w:sz w:val="20"/>
        <w:szCs w:val="20"/>
      </w:rPr>
      <w:t xml:space="preserve"> No.1 </w:t>
    </w:r>
    <w:proofErr w:type="gramStart"/>
    <w:r w:rsidRPr="00132DBB">
      <w:rPr>
        <w:rFonts w:ascii="Times New Roman" w:hAnsi="Times New Roman" w:cs="Times New Roman"/>
        <w:b/>
        <w:bCs/>
        <w:sz w:val="20"/>
        <w:szCs w:val="20"/>
      </w:rPr>
      <w:t>Jan  201</w:t>
    </w:r>
    <w:r>
      <w:rPr>
        <w:rFonts w:ascii="Times New Roman" w:hAnsi="Times New Roman" w:cs="Times New Roman"/>
        <w:b/>
        <w:bCs/>
        <w:sz w:val="20"/>
        <w:szCs w:val="20"/>
      </w:rPr>
      <w:t>7</w:t>
    </w:r>
    <w:proofErr w:type="gramEnd"/>
  </w:p>
  <w:p w:rsidR="00F35738" w:rsidRPr="00F35738" w:rsidRDefault="00F35738">
    <w:pPr>
      <w:pStyle w:val="Header"/>
      <w:rPr>
        <w:sz w:val="8"/>
        <w:szCs w:val="8"/>
        <w:lang w:bidi="ar-EG"/>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09" w:rsidRDefault="00B76C0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38" w:rsidRPr="00F35738" w:rsidRDefault="00F35738" w:rsidP="00F35738">
    <w:pPr>
      <w:autoSpaceDE w:val="0"/>
      <w:autoSpaceDN w:val="0"/>
      <w:adjustRightInd w:val="0"/>
      <w:spacing w:after="0" w:line="240" w:lineRule="auto"/>
      <w:rPr>
        <w:rFonts w:asciiTheme="majorBidi" w:eastAsia="Times New Roman" w:hAnsiTheme="majorBidi" w:cstheme="majorBidi"/>
        <w:b/>
        <w:bCs/>
        <w:sz w:val="20"/>
        <w:szCs w:val="20"/>
        <w:rtl/>
        <w:lang w:bidi="ar-EG"/>
      </w:rPr>
    </w:pPr>
    <w:r w:rsidRPr="00132DBB">
      <w:rPr>
        <w:rFonts w:ascii="Times New Roman" w:hAnsi="Times New Roman" w:cs="Times New Roman"/>
        <w:b/>
        <w:bCs/>
        <w:sz w:val="20"/>
        <w:szCs w:val="20"/>
      </w:rPr>
      <w:t>SOHAG MEDICAL JOURNAL</w:t>
    </w:r>
    <w:r>
      <w:rPr>
        <w:rFonts w:ascii="Times New Roman" w:hAnsi="Times New Roman" w:cs="Times New Roman"/>
        <w:b/>
        <w:bCs/>
        <w:sz w:val="20"/>
        <w:szCs w:val="20"/>
      </w:rPr>
      <w:t xml:space="preserve">          </w:t>
    </w:r>
    <w:r w:rsidRPr="00F35738">
      <w:rPr>
        <w:rFonts w:asciiTheme="majorBidi" w:eastAsia="Times New Roman" w:hAnsiTheme="majorBidi" w:cstheme="majorBidi"/>
        <w:b/>
        <w:bCs/>
        <w:sz w:val="20"/>
        <w:szCs w:val="20"/>
      </w:rPr>
      <w:t xml:space="preserve"> </w:t>
    </w:r>
    <w:r w:rsidRPr="00F35738">
      <w:rPr>
        <w:rFonts w:asciiTheme="majorBidi" w:eastAsia="Times New Roman" w:hAnsiTheme="majorBidi" w:cstheme="majorBidi"/>
        <w:b/>
        <w:bCs/>
        <w:sz w:val="18"/>
        <w:szCs w:val="18"/>
      </w:rPr>
      <w:t xml:space="preserve">Cell Abnormality in Pap Smear in Women with Postmenopausal </w:t>
    </w:r>
  </w:p>
  <w:p w:rsidR="00F35738" w:rsidRPr="00F35738" w:rsidRDefault="00F35738" w:rsidP="00F35738">
    <w:pPr>
      <w:shd w:val="clear" w:color="auto" w:fill="FFFFFF"/>
      <w:tabs>
        <w:tab w:val="right" w:pos="8364"/>
      </w:tabs>
      <w:spacing w:after="0" w:line="240" w:lineRule="auto"/>
      <w:jc w:val="right"/>
      <w:rPr>
        <w:rFonts w:ascii="Times New Roman" w:hAnsi="Times New Roman" w:cs="Times New Roman"/>
        <w:b/>
        <w:bCs/>
        <w:sz w:val="4"/>
        <w:szCs w:val="4"/>
        <w:rtl/>
        <w:lang w:bidi="ar-EG"/>
      </w:rPr>
    </w:pPr>
  </w:p>
  <w:p w:rsidR="000C1CE3" w:rsidRPr="00217833" w:rsidRDefault="00F35738" w:rsidP="00821887">
    <w:pPr>
      <w:pStyle w:val="Heading2"/>
      <w:bidi w:val="0"/>
      <w:jc w:val="left"/>
      <w:rPr>
        <w:b/>
        <w:bCs/>
        <w:i/>
        <w:iCs/>
        <w:sz w:val="40"/>
        <w:szCs w:val="40"/>
        <w:lang w:bidi="ar-EG"/>
      </w:rPr>
    </w:pPr>
    <w:r w:rsidRPr="00132DBB">
      <w:rPr>
        <w:b/>
        <w:bCs/>
        <w:sz w:val="20"/>
        <w:szCs w:val="20"/>
      </w:rPr>
      <w:t>Vol. 2</w:t>
    </w:r>
    <w:r>
      <w:rPr>
        <w:b/>
        <w:bCs/>
        <w:sz w:val="20"/>
        <w:szCs w:val="20"/>
      </w:rPr>
      <w:t>1</w:t>
    </w:r>
    <w:r w:rsidRPr="00132DBB">
      <w:rPr>
        <w:b/>
        <w:bCs/>
        <w:sz w:val="20"/>
        <w:szCs w:val="20"/>
      </w:rPr>
      <w:t xml:space="preserve"> No.1 </w:t>
    </w:r>
    <w:proofErr w:type="gramStart"/>
    <w:r w:rsidRPr="00132DBB">
      <w:rPr>
        <w:b/>
        <w:bCs/>
        <w:sz w:val="20"/>
        <w:szCs w:val="20"/>
      </w:rPr>
      <w:t>Jan  201</w:t>
    </w:r>
    <w:r>
      <w:rPr>
        <w:b/>
        <w:bCs/>
        <w:sz w:val="20"/>
        <w:szCs w:val="20"/>
      </w:rPr>
      <w:t>7</w:t>
    </w:r>
    <w:proofErr w:type="gramEnd"/>
    <w:r w:rsidR="000C1CE3" w:rsidRPr="000C1CE3">
      <w:rPr>
        <w:b/>
        <w:bCs/>
        <w:sz w:val="40"/>
        <w:szCs w:val="40"/>
        <w:lang w:bidi="ar-EG"/>
      </w:rPr>
      <w:t xml:space="preserve"> </w:t>
    </w:r>
    <w:r w:rsidR="000C1CE3">
      <w:rPr>
        <w:b/>
        <w:bCs/>
        <w:sz w:val="40"/>
        <w:szCs w:val="40"/>
        <w:lang w:bidi="ar-EG"/>
      </w:rPr>
      <w:t xml:space="preserve">                     </w:t>
    </w:r>
    <w:proofErr w:type="spellStart"/>
    <w:r w:rsidR="000C1CE3" w:rsidRPr="000C1CE3">
      <w:rPr>
        <w:b/>
        <w:bCs/>
        <w:sz w:val="20"/>
        <w:szCs w:val="20"/>
        <w:lang w:bidi="ar-EG"/>
      </w:rPr>
      <w:t>Ghada</w:t>
    </w:r>
    <w:proofErr w:type="spellEnd"/>
    <w:r w:rsidR="000C1CE3" w:rsidRPr="000C1CE3">
      <w:rPr>
        <w:b/>
        <w:bCs/>
        <w:i/>
        <w:iCs/>
        <w:sz w:val="20"/>
        <w:szCs w:val="20"/>
        <w:lang w:bidi="ar-EG"/>
      </w:rPr>
      <w:t xml:space="preserve"> Ahmed Mohammad</w:t>
    </w:r>
    <w:r w:rsidR="000C1CE3" w:rsidRPr="00217833">
      <w:rPr>
        <w:b/>
        <w:bCs/>
        <w:i/>
        <w:iCs/>
        <w:sz w:val="40"/>
        <w:szCs w:val="40"/>
        <w:lang w:bidi="ar-EG"/>
      </w:rPr>
      <w:t xml:space="preserve">   </w:t>
    </w:r>
  </w:p>
  <w:p w:rsidR="00F35738" w:rsidRPr="000C1CE3" w:rsidRDefault="00F35738" w:rsidP="00F35738">
    <w:pPr>
      <w:pBdr>
        <w:bottom w:val="double" w:sz="6" w:space="1" w:color="auto"/>
      </w:pBdr>
      <w:shd w:val="clear" w:color="auto" w:fill="FFFFFF"/>
      <w:tabs>
        <w:tab w:val="right" w:pos="5812"/>
        <w:tab w:val="right" w:pos="6237"/>
        <w:tab w:val="right" w:pos="6521"/>
        <w:tab w:val="right" w:pos="6946"/>
        <w:tab w:val="right" w:pos="7230"/>
        <w:tab w:val="right" w:pos="8364"/>
      </w:tabs>
      <w:spacing w:after="0" w:line="240" w:lineRule="auto"/>
      <w:jc w:val="right"/>
      <w:rPr>
        <w:rFonts w:ascii="Times New Roman" w:hAnsi="Times New Roman" w:cs="Times New Roman"/>
        <w:b/>
        <w:bCs/>
        <w:sz w:val="2"/>
        <w:szCs w:val="2"/>
        <w:rtl/>
        <w:lang w:bidi="ar-EG"/>
      </w:rPr>
    </w:pPr>
  </w:p>
  <w:p w:rsidR="00F35738" w:rsidRPr="00F35738" w:rsidRDefault="00F35738">
    <w:pPr>
      <w:pStyle w:val="Header"/>
      <w:rPr>
        <w:sz w:val="8"/>
        <w:szCs w:val="8"/>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00390"/>
    <w:multiLevelType w:val="hybridMultilevel"/>
    <w:tmpl w:val="A07E765E"/>
    <w:lvl w:ilvl="0" w:tplc="7958C266">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0154B1"/>
    <w:rsid w:val="000154B1"/>
    <w:rsid w:val="00016874"/>
    <w:rsid w:val="000735C3"/>
    <w:rsid w:val="000C1CE3"/>
    <w:rsid w:val="000C72E1"/>
    <w:rsid w:val="000F6C90"/>
    <w:rsid w:val="001156C1"/>
    <w:rsid w:val="00123C00"/>
    <w:rsid w:val="00141A26"/>
    <w:rsid w:val="00155F26"/>
    <w:rsid w:val="00160D21"/>
    <w:rsid w:val="001B4814"/>
    <w:rsid w:val="001D7AE5"/>
    <w:rsid w:val="001F7E9E"/>
    <w:rsid w:val="002110CB"/>
    <w:rsid w:val="0024211F"/>
    <w:rsid w:val="002472E2"/>
    <w:rsid w:val="00247740"/>
    <w:rsid w:val="00260665"/>
    <w:rsid w:val="00263C87"/>
    <w:rsid w:val="003037FA"/>
    <w:rsid w:val="00325981"/>
    <w:rsid w:val="003461F8"/>
    <w:rsid w:val="003472F0"/>
    <w:rsid w:val="00373217"/>
    <w:rsid w:val="003A4D55"/>
    <w:rsid w:val="003B2A6C"/>
    <w:rsid w:val="003F2CF1"/>
    <w:rsid w:val="00410AC2"/>
    <w:rsid w:val="004A72B1"/>
    <w:rsid w:val="004B5B85"/>
    <w:rsid w:val="00512B13"/>
    <w:rsid w:val="00535794"/>
    <w:rsid w:val="00550AE6"/>
    <w:rsid w:val="005662AB"/>
    <w:rsid w:val="00584276"/>
    <w:rsid w:val="005D72DB"/>
    <w:rsid w:val="0060138E"/>
    <w:rsid w:val="00621E03"/>
    <w:rsid w:val="00637724"/>
    <w:rsid w:val="00693CC0"/>
    <w:rsid w:val="006A3B7F"/>
    <w:rsid w:val="006F12BB"/>
    <w:rsid w:val="006F50D4"/>
    <w:rsid w:val="0074221E"/>
    <w:rsid w:val="007547FE"/>
    <w:rsid w:val="00783447"/>
    <w:rsid w:val="00784D46"/>
    <w:rsid w:val="00821887"/>
    <w:rsid w:val="0082754A"/>
    <w:rsid w:val="0083069E"/>
    <w:rsid w:val="00876E8B"/>
    <w:rsid w:val="008A72E5"/>
    <w:rsid w:val="00935CBC"/>
    <w:rsid w:val="009523DF"/>
    <w:rsid w:val="00986BE8"/>
    <w:rsid w:val="009D2937"/>
    <w:rsid w:val="00A058E4"/>
    <w:rsid w:val="00A90700"/>
    <w:rsid w:val="00AD5E82"/>
    <w:rsid w:val="00AE79CE"/>
    <w:rsid w:val="00AF385A"/>
    <w:rsid w:val="00B14B19"/>
    <w:rsid w:val="00B17726"/>
    <w:rsid w:val="00B60491"/>
    <w:rsid w:val="00B65E1D"/>
    <w:rsid w:val="00B76C09"/>
    <w:rsid w:val="00BC3530"/>
    <w:rsid w:val="00BE0F56"/>
    <w:rsid w:val="00BF543C"/>
    <w:rsid w:val="00C0671F"/>
    <w:rsid w:val="00C60145"/>
    <w:rsid w:val="00C648E3"/>
    <w:rsid w:val="00C827A2"/>
    <w:rsid w:val="00CA7D9B"/>
    <w:rsid w:val="00D24355"/>
    <w:rsid w:val="00D412CA"/>
    <w:rsid w:val="00D449AF"/>
    <w:rsid w:val="00D60B38"/>
    <w:rsid w:val="00D86717"/>
    <w:rsid w:val="00D90077"/>
    <w:rsid w:val="00DD295D"/>
    <w:rsid w:val="00DF1325"/>
    <w:rsid w:val="00E37A02"/>
    <w:rsid w:val="00E43FC9"/>
    <w:rsid w:val="00E81364"/>
    <w:rsid w:val="00E927F6"/>
    <w:rsid w:val="00EA3D7E"/>
    <w:rsid w:val="00EE6EFA"/>
    <w:rsid w:val="00F03D85"/>
    <w:rsid w:val="00F15857"/>
    <w:rsid w:val="00F25070"/>
    <w:rsid w:val="00F32A53"/>
    <w:rsid w:val="00F35738"/>
    <w:rsid w:val="00F44B61"/>
    <w:rsid w:val="00F5250A"/>
    <w:rsid w:val="00F85FE6"/>
    <w:rsid w:val="00FA07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2E1"/>
    <w:pPr>
      <w:bidi/>
    </w:pPr>
  </w:style>
  <w:style w:type="paragraph" w:styleId="Heading2">
    <w:name w:val="heading 2"/>
    <w:basedOn w:val="Normal"/>
    <w:next w:val="Normal"/>
    <w:link w:val="Heading2Char"/>
    <w:qFormat/>
    <w:rsid w:val="000C1CE3"/>
    <w:pPr>
      <w:keepNext/>
      <w:spacing w:after="0" w:line="240" w:lineRule="auto"/>
      <w:jc w:val="center"/>
      <w:outlineLvl w:val="1"/>
    </w:pPr>
    <w:rPr>
      <w:rFonts w:ascii="Times New Roman" w:eastAsia="Times New Roman" w:hAnsi="Times New Roman" w:cs="Times New Roman"/>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26"/>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BE0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56"/>
    <w:rPr>
      <w:rFonts w:ascii="Tahoma" w:hAnsi="Tahoma" w:cs="Tahoma"/>
      <w:sz w:val="16"/>
      <w:szCs w:val="16"/>
    </w:rPr>
  </w:style>
  <w:style w:type="paragraph" w:customStyle="1" w:styleId="Default">
    <w:name w:val="Default"/>
    <w:rsid w:val="00693CC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3037FA"/>
  </w:style>
  <w:style w:type="paragraph" w:styleId="Header">
    <w:name w:val="header"/>
    <w:basedOn w:val="Normal"/>
    <w:link w:val="HeaderChar"/>
    <w:uiPriority w:val="99"/>
    <w:semiHidden/>
    <w:unhideWhenUsed/>
    <w:rsid w:val="00F3573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35738"/>
  </w:style>
  <w:style w:type="paragraph" w:styleId="Footer">
    <w:name w:val="footer"/>
    <w:basedOn w:val="Normal"/>
    <w:link w:val="FooterChar"/>
    <w:uiPriority w:val="99"/>
    <w:unhideWhenUsed/>
    <w:rsid w:val="00F357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5738"/>
  </w:style>
  <w:style w:type="character" w:customStyle="1" w:styleId="Heading2Char">
    <w:name w:val="Heading 2 Char"/>
    <w:basedOn w:val="DefaultParagraphFont"/>
    <w:link w:val="Heading2"/>
    <w:rsid w:val="000C1CE3"/>
    <w:rPr>
      <w:rFonts w:ascii="Times New Roman" w:eastAsia="Times New Roman" w:hAnsi="Times New Roman" w:cs="Times New Roman"/>
      <w:sz w:val="24"/>
      <w:szCs w:val="28"/>
      <w:lang w:eastAsia="ar-SA"/>
    </w:rPr>
  </w:style>
  <w:style w:type="character" w:styleId="Hyperlink">
    <w:name w:val="Hyperlink"/>
    <w:basedOn w:val="DefaultParagraphFont"/>
    <w:uiPriority w:val="99"/>
    <w:unhideWhenUsed/>
    <w:rsid w:val="00B1772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cbi.nlm.nih.gov/pmc/articles/PMC2826099"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1053</TotalTime>
  <Pages>9</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JAGOUR202</Company>
  <LinksUpToDate>false</LinksUpToDate>
  <CharactersWithSpaces>23331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JAGOUR</dc:creator>
  <cp:keywords/>
  <dc:description/>
  <cp:lastModifiedBy>pc</cp:lastModifiedBy>
  <cp:revision>29</cp:revision>
  <cp:lastPrinted>2018-01-29T21:17:00Z</cp:lastPrinted>
  <dcterms:created xsi:type="dcterms:W3CDTF">2017-06-20T14:31:00Z</dcterms:created>
  <dcterms:modified xsi:type="dcterms:W3CDTF">2018-01-29T21:18:00Z</dcterms:modified>
</cp:coreProperties>
</file>